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FB" w:rsidRDefault="00D152B5" w:rsidP="00D152B5">
      <w:pPr>
        <w:keepNext/>
        <w:tabs>
          <w:tab w:val="left" w:pos="0"/>
        </w:tabs>
        <w:suppressAutoHyphens/>
        <w:spacing w:after="0" w:line="240" w:lineRule="auto"/>
        <w:jc w:val="right"/>
        <w:outlineLvl w:val="0"/>
        <w:rPr>
          <w:rFonts w:ascii="Times New Roman" w:hAnsi="Times New Roman"/>
          <w:sz w:val="36"/>
          <w:szCs w:val="24"/>
          <w:lang w:eastAsia="ar-SA"/>
        </w:rPr>
      </w:pPr>
      <w:r>
        <w:rPr>
          <w:rFonts w:ascii="Times New Roman" w:hAnsi="Times New Roman"/>
          <w:sz w:val="36"/>
          <w:szCs w:val="24"/>
          <w:lang w:eastAsia="ar-SA"/>
        </w:rPr>
        <w:t>ПРОЕКТ</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1B4798" w:rsidP="005A1A4E">
      <w:pPr>
        <w:suppressAutoHyphens/>
        <w:spacing w:after="0" w:line="240" w:lineRule="auto"/>
        <w:rPr>
          <w:rFonts w:ascii="Times New Roman" w:hAnsi="Times New Roman"/>
          <w:sz w:val="24"/>
          <w:szCs w:val="24"/>
          <w:lang w:eastAsia="ar-SA"/>
        </w:rPr>
      </w:pPr>
    </w:p>
    <w:p w:rsidR="00B25050" w:rsidRDefault="00B25050"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1B4798">
        <w:rPr>
          <w:rFonts w:ascii="Times New Roman" w:hAnsi="Times New Roman"/>
          <w:sz w:val="24"/>
          <w:szCs w:val="24"/>
          <w:lang w:eastAsia="ar-SA"/>
        </w:rPr>
        <w:t>№</w:t>
      </w:r>
      <w:r w:rsidR="004B4785">
        <w:rPr>
          <w:rFonts w:ascii="Times New Roman" w:hAnsi="Times New Roman"/>
          <w:sz w:val="24"/>
          <w:szCs w:val="24"/>
          <w:lang w:eastAsia="ar-SA"/>
        </w:rPr>
        <w:t xml:space="preserve"> </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6F6D3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2020-2022</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w:t>
      </w:r>
      <w:r w:rsidR="006F6D39">
        <w:rPr>
          <w:rFonts w:ascii="Times New Roman" w:hAnsi="Times New Roman"/>
          <w:sz w:val="28"/>
          <w:szCs w:val="28"/>
          <w:lang w:eastAsia="ar-SA"/>
        </w:rPr>
        <w:t>20-2022</w:t>
      </w:r>
      <w:r>
        <w:rPr>
          <w:rFonts w:ascii="Times New Roman" w:hAnsi="Times New Roman"/>
          <w:sz w:val="28"/>
          <w:szCs w:val="28"/>
          <w:lang w:eastAsia="ar-SA"/>
        </w:rPr>
        <w:t xml:space="preserve"> годы.</w:t>
      </w:r>
    </w:p>
    <w:p w:rsidR="005A1A4E" w:rsidRDefault="005A1A4E" w:rsidP="00FD22E7">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ar-SA"/>
        </w:rPr>
        <w:t>2</w:t>
      </w:r>
      <w:r w:rsidR="00FD22E7" w:rsidRPr="006F6D39">
        <w:rPr>
          <w:rFonts w:ascii="Times New Roman" w:hAnsi="Times New Roman"/>
          <w:color w:val="FF0000"/>
          <w:sz w:val="28"/>
          <w:szCs w:val="28"/>
          <w:lang w:eastAsia="ar-SA"/>
        </w:rPr>
        <w:t xml:space="preserve">. </w:t>
      </w:r>
      <w:r w:rsidR="00FD22E7" w:rsidRPr="00223CF0">
        <w:rPr>
          <w:rFonts w:ascii="Times New Roman" w:hAnsi="Times New Roman"/>
          <w:sz w:val="28"/>
          <w:szCs w:val="28"/>
          <w:lang w:eastAsia="ar-SA"/>
        </w:rPr>
        <w:t xml:space="preserve">Признать утратившими силу </w:t>
      </w:r>
      <w:r w:rsidRPr="00223CF0">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223CF0">
        <w:rPr>
          <w:rFonts w:ascii="Times New Roman" w:hAnsi="Times New Roman"/>
          <w:sz w:val="28"/>
          <w:szCs w:val="28"/>
          <w:lang w:eastAsia="ru-RU"/>
        </w:rPr>
        <w:t xml:space="preserve">от </w:t>
      </w:r>
      <w:r w:rsidR="001810F5">
        <w:rPr>
          <w:rFonts w:ascii="Times New Roman" w:hAnsi="Times New Roman"/>
          <w:sz w:val="28"/>
          <w:szCs w:val="28"/>
          <w:lang w:eastAsia="ru-RU"/>
        </w:rPr>
        <w:t>24</w:t>
      </w:r>
      <w:r w:rsidR="009B2ED9" w:rsidRPr="00223CF0">
        <w:rPr>
          <w:rFonts w:ascii="Times New Roman" w:hAnsi="Times New Roman"/>
          <w:sz w:val="28"/>
          <w:szCs w:val="28"/>
          <w:lang w:eastAsia="ru-RU"/>
        </w:rPr>
        <w:t>.0</w:t>
      </w:r>
      <w:r w:rsidR="001810F5">
        <w:rPr>
          <w:rFonts w:ascii="Times New Roman" w:hAnsi="Times New Roman"/>
          <w:sz w:val="28"/>
          <w:szCs w:val="28"/>
          <w:lang w:eastAsia="ru-RU"/>
        </w:rPr>
        <w:t>1</w:t>
      </w:r>
      <w:r w:rsidR="009B2ED9" w:rsidRPr="00223CF0">
        <w:rPr>
          <w:rFonts w:ascii="Times New Roman" w:hAnsi="Times New Roman"/>
          <w:sz w:val="28"/>
          <w:szCs w:val="28"/>
          <w:lang w:eastAsia="ru-RU"/>
        </w:rPr>
        <w:t>.20</w:t>
      </w:r>
      <w:r w:rsidR="001810F5">
        <w:rPr>
          <w:rFonts w:ascii="Times New Roman" w:hAnsi="Times New Roman"/>
          <w:sz w:val="28"/>
          <w:szCs w:val="28"/>
          <w:lang w:eastAsia="ru-RU"/>
        </w:rPr>
        <w:t>20</w:t>
      </w:r>
      <w:r w:rsidR="00FD22E7" w:rsidRPr="00223CF0">
        <w:rPr>
          <w:rFonts w:ascii="Times New Roman" w:hAnsi="Times New Roman"/>
          <w:sz w:val="28"/>
          <w:szCs w:val="28"/>
          <w:lang w:eastAsia="ru-RU"/>
        </w:rPr>
        <w:t>г. № 09-</w:t>
      </w:r>
      <w:r w:rsidR="009B2ED9" w:rsidRPr="00223CF0">
        <w:rPr>
          <w:rFonts w:ascii="Times New Roman" w:hAnsi="Times New Roman"/>
          <w:sz w:val="28"/>
          <w:szCs w:val="28"/>
          <w:lang w:eastAsia="ru-RU"/>
        </w:rPr>
        <w:t>0</w:t>
      </w:r>
      <w:r w:rsidR="001810F5">
        <w:rPr>
          <w:rFonts w:ascii="Times New Roman" w:hAnsi="Times New Roman"/>
          <w:sz w:val="28"/>
          <w:szCs w:val="28"/>
          <w:lang w:eastAsia="ru-RU"/>
        </w:rPr>
        <w:t>128</w:t>
      </w:r>
      <w:r w:rsidR="009B2ED9" w:rsidRPr="00223CF0">
        <w:rPr>
          <w:rFonts w:ascii="Times New Roman" w:hAnsi="Times New Roman"/>
          <w:sz w:val="28"/>
          <w:szCs w:val="28"/>
          <w:lang w:eastAsia="ru-RU"/>
        </w:rPr>
        <w:t>/</w:t>
      </w:r>
      <w:r w:rsidR="001810F5">
        <w:rPr>
          <w:rFonts w:ascii="Times New Roman" w:hAnsi="Times New Roman"/>
          <w:sz w:val="28"/>
          <w:szCs w:val="28"/>
          <w:lang w:eastAsia="ru-RU"/>
        </w:rPr>
        <w:t>20</w:t>
      </w:r>
      <w:r w:rsidRPr="00223CF0">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sidRPr="00223CF0">
        <w:rPr>
          <w:rFonts w:ascii="Times New Roman" w:hAnsi="Times New Roman"/>
          <w:sz w:val="28"/>
          <w:szCs w:val="28"/>
          <w:lang w:eastAsia="ru-RU"/>
        </w:rPr>
        <w:t>районе на 20</w:t>
      </w:r>
      <w:r w:rsidR="001810F5">
        <w:rPr>
          <w:rFonts w:ascii="Times New Roman" w:hAnsi="Times New Roman"/>
          <w:sz w:val="28"/>
          <w:szCs w:val="28"/>
          <w:lang w:eastAsia="ru-RU"/>
        </w:rPr>
        <w:t>20</w:t>
      </w:r>
      <w:r w:rsidR="00FD22E7" w:rsidRPr="00223CF0">
        <w:rPr>
          <w:rFonts w:ascii="Times New Roman" w:hAnsi="Times New Roman"/>
          <w:sz w:val="28"/>
          <w:szCs w:val="28"/>
          <w:lang w:eastAsia="ru-RU"/>
        </w:rPr>
        <w:t>-202</w:t>
      </w:r>
      <w:r w:rsidR="001810F5">
        <w:rPr>
          <w:rFonts w:ascii="Times New Roman" w:hAnsi="Times New Roman"/>
          <w:sz w:val="28"/>
          <w:szCs w:val="28"/>
          <w:lang w:eastAsia="ru-RU"/>
        </w:rPr>
        <w:t>2</w:t>
      </w:r>
      <w:r w:rsidR="00FD22E7" w:rsidRPr="00223CF0">
        <w:rPr>
          <w:rFonts w:ascii="Times New Roman" w:hAnsi="Times New Roman"/>
          <w:sz w:val="28"/>
          <w:szCs w:val="28"/>
          <w:lang w:eastAsia="ru-RU"/>
        </w:rPr>
        <w:t xml:space="preserve"> годы».</w:t>
      </w:r>
    </w:p>
    <w:p w:rsidR="00D152B5" w:rsidRDefault="00D152B5"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ru-RU"/>
        </w:rPr>
        <w:t>3. Признать утратившим силу постановление</w:t>
      </w:r>
      <w:r w:rsidRPr="00D152B5">
        <w:rPr>
          <w:rFonts w:ascii="Times New Roman" w:hAnsi="Times New Roman"/>
          <w:sz w:val="28"/>
          <w:szCs w:val="28"/>
          <w:lang w:eastAsia="ar-SA"/>
        </w:rPr>
        <w:t xml:space="preserve"> </w:t>
      </w:r>
      <w:r w:rsidRPr="00223CF0">
        <w:rPr>
          <w:rFonts w:ascii="Times New Roman" w:hAnsi="Times New Roman"/>
          <w:sz w:val="28"/>
          <w:szCs w:val="28"/>
          <w:lang w:eastAsia="ar-SA"/>
        </w:rPr>
        <w:t>администрации Любимского муниципального района Ярославской области</w:t>
      </w:r>
      <w:r>
        <w:rPr>
          <w:rFonts w:ascii="Times New Roman" w:hAnsi="Times New Roman"/>
          <w:sz w:val="28"/>
          <w:szCs w:val="28"/>
          <w:lang w:eastAsia="ar-SA"/>
        </w:rPr>
        <w:t xml:space="preserve"> от 23.04.2020г. № 09-0300/20 «О внесении изменений в постановление Администрации Любимского муниципального района Ярославской области от 24.01.2020г. № 09-0128/20 «Об утверждении муниципальной программы «Развитие дорожного хозяйства и транспорта в Любимском районе на 2020-2022гг».</w:t>
      </w:r>
    </w:p>
    <w:p w:rsidR="00D152B5" w:rsidRPr="00AE52F9" w:rsidRDefault="00D152B5"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4. </w:t>
      </w:r>
      <w:r>
        <w:rPr>
          <w:rFonts w:ascii="Times New Roman" w:hAnsi="Times New Roman"/>
          <w:sz w:val="28"/>
          <w:szCs w:val="28"/>
          <w:lang w:eastAsia="ru-RU"/>
        </w:rPr>
        <w:t>Признать утратившим силу постановление</w:t>
      </w:r>
      <w:r w:rsidRPr="00D152B5">
        <w:rPr>
          <w:rFonts w:ascii="Times New Roman" w:hAnsi="Times New Roman"/>
          <w:sz w:val="28"/>
          <w:szCs w:val="28"/>
          <w:lang w:eastAsia="ar-SA"/>
        </w:rPr>
        <w:t xml:space="preserve"> </w:t>
      </w:r>
      <w:r w:rsidRPr="00223CF0">
        <w:rPr>
          <w:rFonts w:ascii="Times New Roman" w:hAnsi="Times New Roman"/>
          <w:sz w:val="28"/>
          <w:szCs w:val="28"/>
          <w:lang w:eastAsia="ar-SA"/>
        </w:rPr>
        <w:t>администрации Любимского муниципального района Ярославской области</w:t>
      </w:r>
      <w:r>
        <w:rPr>
          <w:rFonts w:ascii="Times New Roman" w:hAnsi="Times New Roman"/>
          <w:sz w:val="28"/>
          <w:szCs w:val="28"/>
          <w:lang w:eastAsia="ar-SA"/>
        </w:rPr>
        <w:t xml:space="preserve"> от 23.04.2020г. № 09-0300/20 «О внесении изменений в постановление Администрации Любимского муниципального района Ярославской области от 09.06.2020г. № 09-0363/20 «Об утверждении муниципальной программы «Развитие дорожного хозяйства и транспорта в Любимском районе на 2020-2022гг».</w:t>
      </w:r>
    </w:p>
    <w:p w:rsidR="00CB656E" w:rsidRDefault="00D152B5"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w:t>
      </w:r>
      <w:r w:rsidR="00CB656E">
        <w:rPr>
          <w:rFonts w:ascii="Times New Roman" w:hAnsi="Times New Roman"/>
          <w:sz w:val="28"/>
          <w:szCs w:val="28"/>
          <w:lang w:eastAsia="ar-SA"/>
        </w:rPr>
        <w:t xml:space="preserve">. </w:t>
      </w:r>
      <w:proofErr w:type="gramStart"/>
      <w:r w:rsidR="00CB656E" w:rsidRPr="00CB656E">
        <w:rPr>
          <w:rFonts w:ascii="Times New Roman" w:hAnsi="Times New Roman"/>
          <w:sz w:val="28"/>
          <w:szCs w:val="28"/>
          <w:lang w:eastAsia="ar-SA"/>
        </w:rPr>
        <w:t>Контроль за</w:t>
      </w:r>
      <w:proofErr w:type="gramEnd"/>
      <w:r w:rsidR="00CB656E" w:rsidRPr="00CB656E">
        <w:rPr>
          <w:rFonts w:ascii="Times New Roman" w:hAnsi="Times New Roman"/>
          <w:sz w:val="28"/>
          <w:szCs w:val="28"/>
          <w:lang w:eastAsia="ar-SA"/>
        </w:rPr>
        <w:t xml:space="preserve"> исполнением постановления возложить на </w:t>
      </w:r>
      <w:r w:rsidR="00CB656E"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00CB656E" w:rsidRPr="00CB656E">
        <w:t xml:space="preserve"> </w:t>
      </w:r>
      <w:r w:rsidR="00CB656E" w:rsidRPr="00CB656E">
        <w:rPr>
          <w:rFonts w:ascii="Times New Roman" w:hAnsi="Times New Roman"/>
          <w:sz w:val="28"/>
          <w:szCs w:val="28"/>
          <w:lang w:eastAsia="ar-SA"/>
        </w:rPr>
        <w:t>Куприянова А.Н.</w:t>
      </w: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Pr="00CB656E" w:rsidRDefault="00D9319A" w:rsidP="007D1460">
      <w:pPr>
        <w:suppressAutoHyphens/>
        <w:spacing w:after="0" w:line="240" w:lineRule="auto"/>
        <w:ind w:firstLine="708"/>
        <w:jc w:val="both"/>
        <w:rPr>
          <w:rFonts w:ascii="Times New Roman" w:hAnsi="Times New Roman"/>
          <w:sz w:val="28"/>
          <w:szCs w:val="28"/>
          <w:lang w:eastAsia="ar-SA"/>
        </w:rPr>
      </w:pPr>
    </w:p>
    <w:p w:rsidR="00CB656E" w:rsidRPr="00CB656E" w:rsidRDefault="00D152B5"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6</w:t>
      </w:r>
      <w:r w:rsidR="00CB656E" w:rsidRPr="00CB656E">
        <w:rPr>
          <w:rFonts w:ascii="Times New Roman" w:hAnsi="Times New Roman"/>
          <w:sz w:val="28"/>
          <w:szCs w:val="28"/>
          <w:lang w:eastAsia="ar-SA"/>
        </w:rPr>
        <w:t>.</w:t>
      </w:r>
      <w:r w:rsidR="00CB656E" w:rsidRPr="00CB656E">
        <w:t xml:space="preserve"> </w:t>
      </w:r>
      <w:r w:rsidR="00CB656E"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1810F5" w:rsidRDefault="001810F5" w:rsidP="00483AF9">
      <w:pPr>
        <w:widowControl w:val="0"/>
        <w:suppressAutoHyphens/>
        <w:autoSpaceDE w:val="0"/>
        <w:spacing w:after="0" w:line="240" w:lineRule="auto"/>
        <w:rPr>
          <w:rFonts w:ascii="Times New Roman" w:hAnsi="Times New Roman"/>
          <w:lang w:eastAsia="ar-SA"/>
        </w:rPr>
      </w:pPr>
    </w:p>
    <w:p w:rsidR="001810F5" w:rsidRDefault="001810F5" w:rsidP="00483AF9">
      <w:pPr>
        <w:widowControl w:val="0"/>
        <w:suppressAutoHyphens/>
        <w:autoSpaceDE w:val="0"/>
        <w:spacing w:after="0" w:line="240" w:lineRule="auto"/>
        <w:rPr>
          <w:rFonts w:ascii="Times New Roman" w:hAnsi="Times New Roman"/>
          <w:lang w:eastAsia="ar-SA"/>
        </w:rPr>
      </w:pPr>
    </w:p>
    <w:p w:rsidR="001810F5" w:rsidRDefault="001810F5"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25050"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Pr="00561EFE">
        <w:rPr>
          <w:rFonts w:ascii="Times New Roman" w:hAnsi="Times New Roman"/>
          <w:lang w:eastAsia="ar-SA"/>
        </w:rPr>
        <w:t>№</w:t>
      </w:r>
      <w:r w:rsidR="004B4785">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6F6D3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2020-2022</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6F6D39">
              <w:rPr>
                <w:rFonts w:ascii="Times New Roman" w:hAnsi="Times New Roman"/>
                <w:sz w:val="24"/>
                <w:szCs w:val="24"/>
                <w:lang w:eastAsia="ar-SA"/>
              </w:rPr>
              <w:t>20 – 2022</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AB01EA">
              <w:rPr>
                <w:rFonts w:ascii="Times New Roman" w:hAnsi="Times New Roman"/>
                <w:sz w:val="24"/>
                <w:szCs w:val="24"/>
                <w:lang w:eastAsia="ar-SA"/>
              </w:rPr>
              <w:t>20</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B01EA">
              <w:rPr>
                <w:rFonts w:ascii="Times New Roman" w:hAnsi="Times New Roman"/>
                <w:sz w:val="24"/>
                <w:szCs w:val="24"/>
                <w:lang w:eastAsia="ar-SA"/>
              </w:rPr>
              <w:t>1</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B01EA">
              <w:rPr>
                <w:rFonts w:ascii="Times New Roman" w:hAnsi="Times New Roman"/>
                <w:sz w:val="24"/>
                <w:szCs w:val="24"/>
                <w:lang w:eastAsia="ar-SA"/>
              </w:rPr>
              <w:t>2</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Pr>
                <w:rFonts w:ascii="Times New Roman" w:hAnsi="Times New Roman"/>
                <w:sz w:val="24"/>
                <w:szCs w:val="24"/>
                <w:lang w:eastAsia="ar-SA"/>
              </w:rPr>
              <w:t>18</w:t>
            </w:r>
            <w:r w:rsidR="00DF185E">
              <w:rPr>
                <w:rFonts w:ascii="Times New Roman" w:hAnsi="Times New Roman"/>
                <w:sz w:val="24"/>
                <w:szCs w:val="24"/>
                <w:lang w:eastAsia="ar-SA"/>
              </w:rPr>
              <w:t>330,963</w:t>
            </w:r>
          </w:p>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Pr>
                <w:rFonts w:ascii="Times New Roman" w:hAnsi="Times New Roman"/>
                <w:sz w:val="24"/>
                <w:szCs w:val="24"/>
                <w:lang w:eastAsia="ar-SA"/>
              </w:rPr>
              <w:t>492</w:t>
            </w:r>
            <w:r w:rsidR="00DF185E">
              <w:rPr>
                <w:rFonts w:ascii="Times New Roman" w:hAnsi="Times New Roman"/>
                <w:sz w:val="24"/>
                <w:szCs w:val="24"/>
                <w:lang w:eastAsia="ar-SA"/>
              </w:rPr>
              <w:t>71,076</w:t>
            </w:r>
          </w:p>
          <w:p w:rsidR="002739CD" w:rsidRPr="00AA40A5" w:rsidRDefault="00AF2A21" w:rsidP="00DF185E">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Pr>
                <w:rFonts w:ascii="Times New Roman" w:hAnsi="Times New Roman"/>
                <w:sz w:val="24"/>
                <w:szCs w:val="24"/>
                <w:lang w:eastAsia="ar-SA"/>
              </w:rPr>
              <w:t>67</w:t>
            </w:r>
            <w:r w:rsidR="00DF185E">
              <w:rPr>
                <w:rFonts w:ascii="Times New Roman" w:hAnsi="Times New Roman"/>
                <w:sz w:val="24"/>
                <w:szCs w:val="24"/>
                <w:lang w:eastAsia="ar-SA"/>
              </w:rPr>
              <w:t>602,039</w:t>
            </w:r>
          </w:p>
        </w:tc>
        <w:tc>
          <w:tcPr>
            <w:tcW w:w="1701" w:type="dxa"/>
          </w:tcPr>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Pr>
                <w:rFonts w:ascii="Times New Roman" w:hAnsi="Times New Roman"/>
                <w:sz w:val="24"/>
                <w:szCs w:val="24"/>
                <w:lang w:eastAsia="ar-SA"/>
              </w:rPr>
              <w:t>61</w:t>
            </w:r>
            <w:r w:rsidR="00DF185E">
              <w:rPr>
                <w:rFonts w:ascii="Times New Roman" w:hAnsi="Times New Roman"/>
                <w:sz w:val="24"/>
                <w:szCs w:val="24"/>
                <w:lang w:eastAsia="ar-SA"/>
              </w:rPr>
              <w:t>78,321</w:t>
            </w:r>
          </w:p>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Pr>
                <w:rFonts w:ascii="Times New Roman" w:hAnsi="Times New Roman"/>
                <w:sz w:val="24"/>
                <w:szCs w:val="24"/>
                <w:lang w:eastAsia="ar-SA"/>
              </w:rPr>
              <w:t>2024</w:t>
            </w:r>
            <w:r w:rsidR="00DF185E">
              <w:rPr>
                <w:rFonts w:ascii="Times New Roman" w:hAnsi="Times New Roman"/>
                <w:sz w:val="24"/>
                <w:szCs w:val="24"/>
                <w:lang w:eastAsia="ar-SA"/>
              </w:rPr>
              <w:t>2,93</w:t>
            </w:r>
          </w:p>
          <w:p w:rsidR="002739CD" w:rsidRPr="00AA40A5" w:rsidRDefault="00AF2A21" w:rsidP="00DF185E">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Pr>
                <w:rFonts w:ascii="Times New Roman" w:hAnsi="Times New Roman"/>
                <w:sz w:val="24"/>
                <w:szCs w:val="24"/>
                <w:lang w:eastAsia="ar-SA"/>
              </w:rPr>
              <w:t>26</w:t>
            </w:r>
            <w:r w:rsidR="00DF185E">
              <w:rPr>
                <w:rFonts w:ascii="Times New Roman" w:hAnsi="Times New Roman"/>
                <w:sz w:val="24"/>
                <w:szCs w:val="24"/>
                <w:lang w:eastAsia="ar-SA"/>
              </w:rPr>
              <w:t>421,251</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6076,321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17497,146</w:t>
            </w:r>
          </w:p>
          <w:p w:rsidR="002739CD" w:rsidRPr="00AA40A5" w:rsidRDefault="002739CD" w:rsidP="00AB01E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23573,467</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6076,321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11531,0</w:t>
            </w:r>
          </w:p>
          <w:p w:rsidR="002739CD" w:rsidRPr="00AA40A5" w:rsidRDefault="002739CD" w:rsidP="00745421">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176</w:t>
            </w:r>
            <w:r w:rsidR="00745421">
              <w:rPr>
                <w:rFonts w:ascii="Times New Roman" w:hAnsi="Times New Roman"/>
                <w:sz w:val="24"/>
                <w:szCs w:val="24"/>
                <w:lang w:eastAsia="ar-SA"/>
              </w:rPr>
              <w:t>07</w:t>
            </w:r>
            <w:r w:rsidR="009D4BE3">
              <w:rPr>
                <w:rFonts w:ascii="Times New Roman" w:hAnsi="Times New Roman"/>
                <w:sz w:val="24"/>
                <w:szCs w:val="24"/>
                <w:lang w:eastAsia="ar-SA"/>
              </w:rPr>
              <w:t>,321</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9D4BE3">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w:t>
            </w:r>
            <w:r w:rsidR="009D4BE3">
              <w:rPr>
                <w:rFonts w:ascii="Times New Roman" w:hAnsi="Times New Roman"/>
                <w:sz w:val="24"/>
                <w:szCs w:val="24"/>
                <w:lang w:eastAsia="ar-SA"/>
              </w:rPr>
              <w:t>20</w:t>
            </w:r>
            <w:r w:rsidR="00B924D9">
              <w:rPr>
                <w:rFonts w:ascii="Times New Roman" w:hAnsi="Times New Roman"/>
                <w:sz w:val="24"/>
                <w:szCs w:val="24"/>
                <w:lang w:eastAsia="ar-SA"/>
              </w:rPr>
              <w:t>-202</w:t>
            </w:r>
            <w:r w:rsidR="009D4BE3">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w:t>
            </w:r>
            <w:r w:rsidR="009D4BE3">
              <w:rPr>
                <w:rFonts w:ascii="Times New Roman" w:hAnsi="Times New Roman"/>
                <w:sz w:val="24"/>
                <w:szCs w:val="24"/>
                <w:lang w:eastAsia="ar-SA"/>
              </w:rPr>
              <w:t>20</w:t>
            </w:r>
            <w:r w:rsidR="00B924D9">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9D4BE3">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w:t>
            </w:r>
            <w:r w:rsidR="009D4BE3">
              <w:rPr>
                <w:rFonts w:ascii="Times New Roman" w:hAnsi="Times New Roman"/>
                <w:sz w:val="24"/>
                <w:szCs w:val="24"/>
                <w:lang w:eastAsia="ar-SA"/>
              </w:rPr>
              <w:t>20</w:t>
            </w:r>
            <w:r w:rsidR="00B924D9">
              <w:rPr>
                <w:rFonts w:ascii="Times New Roman" w:hAnsi="Times New Roman"/>
                <w:sz w:val="24"/>
                <w:szCs w:val="24"/>
                <w:lang w:eastAsia="ar-SA"/>
              </w:rPr>
              <w:t>-202</w:t>
            </w:r>
            <w:r w:rsidR="009D4BE3">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0B51E3">
        <w:rPr>
          <w:rFonts w:ascii="Times New Roman" w:hAnsi="Times New Roman"/>
          <w:color w:val="FF0000"/>
          <w:sz w:val="28"/>
          <w:szCs w:val="28"/>
        </w:rPr>
        <w:t xml:space="preserve"> </w:t>
      </w:r>
      <w:r w:rsidR="000B51E3" w:rsidRPr="000B51E3">
        <w:rPr>
          <w:rFonts w:ascii="Times New Roman" w:hAnsi="Times New Roman"/>
          <w:sz w:val="28"/>
          <w:szCs w:val="28"/>
        </w:rPr>
        <w:t>582,9</w:t>
      </w:r>
      <w:r w:rsidR="004736E8" w:rsidRPr="000B51E3">
        <w:rPr>
          <w:rFonts w:ascii="Times New Roman" w:hAnsi="Times New Roman"/>
          <w:sz w:val="28"/>
          <w:szCs w:val="28"/>
        </w:rPr>
        <w:t xml:space="preserve"> </w:t>
      </w:r>
      <w:r w:rsidRPr="000B51E3">
        <w:rPr>
          <w:rFonts w:ascii="Times New Roman" w:hAnsi="Times New Roman"/>
          <w:sz w:val="28"/>
          <w:szCs w:val="28"/>
        </w:rPr>
        <w:t>км</w:t>
      </w:r>
      <w:proofErr w:type="gramStart"/>
      <w:r w:rsidRPr="000B51E3">
        <w:rPr>
          <w:rFonts w:ascii="Times New Roman" w:hAnsi="Times New Roman"/>
          <w:sz w:val="28"/>
          <w:szCs w:val="28"/>
        </w:rPr>
        <w:t xml:space="preserve">., </w:t>
      </w:r>
      <w:proofErr w:type="gramEnd"/>
      <w:r w:rsidR="008430C1" w:rsidRPr="000B51E3">
        <w:rPr>
          <w:rFonts w:ascii="Times New Roman" w:hAnsi="Times New Roman"/>
          <w:sz w:val="28"/>
          <w:szCs w:val="28"/>
        </w:rPr>
        <w:t xml:space="preserve">с твердым покрытием – </w:t>
      </w:r>
      <w:r w:rsidR="000B51E3" w:rsidRPr="000B51E3">
        <w:rPr>
          <w:rFonts w:ascii="Times New Roman" w:hAnsi="Times New Roman"/>
          <w:sz w:val="28"/>
          <w:szCs w:val="28"/>
        </w:rPr>
        <w:t>88,88</w:t>
      </w:r>
      <w:r w:rsidR="004D04C1" w:rsidRPr="000B51E3">
        <w:rPr>
          <w:rFonts w:ascii="Times New Roman" w:hAnsi="Times New Roman"/>
          <w:sz w:val="28"/>
          <w:szCs w:val="28"/>
        </w:rPr>
        <w:t xml:space="preserve"> км., грунтовые дороги </w:t>
      </w:r>
      <w:r w:rsidR="000B51E3" w:rsidRPr="000B51E3">
        <w:rPr>
          <w:rFonts w:ascii="Times New Roman" w:hAnsi="Times New Roman"/>
          <w:sz w:val="28"/>
          <w:szCs w:val="28"/>
        </w:rPr>
        <w:t>494,02</w:t>
      </w:r>
      <w:r w:rsidR="008430C1" w:rsidRPr="000B51E3">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w:t>
      </w:r>
      <w:r w:rsidRPr="000B51E3">
        <w:rPr>
          <w:rFonts w:ascii="Times New Roman" w:hAnsi="Times New Roman"/>
          <w:sz w:val="28"/>
          <w:szCs w:val="28"/>
        </w:rPr>
        <w:t>время  8</w:t>
      </w:r>
      <w:r w:rsidR="000B51E3" w:rsidRPr="000B51E3">
        <w:rPr>
          <w:rFonts w:ascii="Times New Roman" w:hAnsi="Times New Roman"/>
          <w:sz w:val="28"/>
          <w:szCs w:val="28"/>
        </w:rPr>
        <w:t>5</w:t>
      </w:r>
      <w:r w:rsidR="00BF2E4B" w:rsidRPr="000B51E3">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w:t>
      </w:r>
      <w:r w:rsidR="00BF2E4B">
        <w:rPr>
          <w:rFonts w:ascii="Times New Roman" w:hAnsi="Times New Roman"/>
          <w:sz w:val="28"/>
          <w:szCs w:val="28"/>
        </w:rPr>
        <w:lastRenderedPageBreak/>
        <w:t xml:space="preserve">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140604"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w:t>
      </w:r>
      <w:r w:rsidRPr="00B6587E">
        <w:rPr>
          <w:rFonts w:ascii="Times New Roman" w:hAnsi="Times New Roman"/>
          <w:sz w:val="28"/>
          <w:szCs w:val="28"/>
          <w:lang w:eastAsia="ru-RU"/>
        </w:rPr>
        <w:t>по 20 автобусным маршрутам</w:t>
      </w:r>
      <w:r w:rsidRPr="00140604">
        <w:rPr>
          <w:rFonts w:ascii="Times New Roman" w:hAnsi="Times New Roman"/>
          <w:sz w:val="28"/>
          <w:szCs w:val="28"/>
          <w:lang w:eastAsia="ru-RU"/>
        </w:rPr>
        <w:t xml:space="preserve">,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B6587E"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w:t>
      </w:r>
      <w:r w:rsidR="00B6587E">
        <w:rPr>
          <w:rFonts w:ascii="Times New Roman" w:hAnsi="Times New Roman"/>
          <w:sz w:val="28"/>
          <w:szCs w:val="28"/>
          <w:lang w:eastAsia="ru-RU"/>
        </w:rPr>
        <w:t xml:space="preserve"> 7</w:t>
      </w:r>
      <w:r w:rsidRPr="00140604">
        <w:rPr>
          <w:rFonts w:ascii="Times New Roman" w:hAnsi="Times New Roman"/>
          <w:sz w:val="28"/>
          <w:szCs w:val="28"/>
          <w:lang w:eastAsia="ru-RU"/>
        </w:rPr>
        <w:t xml:space="preserve">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нормативного срока </w:t>
      </w:r>
      <w:r w:rsidRPr="00B6587E">
        <w:rPr>
          <w:rFonts w:ascii="Times New Roman" w:hAnsi="Times New Roman"/>
          <w:sz w:val="28"/>
          <w:szCs w:val="28"/>
          <w:lang w:eastAsia="ru-RU"/>
        </w:rPr>
        <w:t>службы, и т</w:t>
      </w:r>
      <w:r w:rsidR="00416FE9" w:rsidRPr="00B6587E">
        <w:rPr>
          <w:rFonts w:ascii="Times New Roman" w:hAnsi="Times New Roman"/>
          <w:sz w:val="28"/>
          <w:szCs w:val="28"/>
          <w:lang w:eastAsia="ru-RU"/>
        </w:rPr>
        <w:t>олько 1</w:t>
      </w:r>
      <w:r w:rsidR="00612425" w:rsidRPr="00B6587E">
        <w:rPr>
          <w:rFonts w:ascii="Times New Roman" w:hAnsi="Times New Roman"/>
          <w:sz w:val="28"/>
          <w:szCs w:val="28"/>
          <w:lang w:eastAsia="ru-RU"/>
        </w:rPr>
        <w:t xml:space="preserve"> автобус имее</w:t>
      </w:r>
      <w:r w:rsidRPr="00B6587E">
        <w:rPr>
          <w:rFonts w:ascii="Times New Roman" w:hAnsi="Times New Roman"/>
          <w:sz w:val="28"/>
          <w:szCs w:val="28"/>
          <w:lang w:eastAsia="ru-RU"/>
        </w:rPr>
        <w:t>т срок службы до 4 лет.</w:t>
      </w:r>
      <w:r w:rsidRPr="00B6587E">
        <w:rPr>
          <w:rFonts w:ascii="Times New Roman" w:hAnsi="Times New Roman"/>
          <w:sz w:val="26"/>
          <w:szCs w:val="26"/>
          <w:lang w:eastAsia="ru-RU"/>
        </w:rPr>
        <w:t xml:space="preserve"> </w:t>
      </w:r>
      <w:proofErr w:type="spellStart"/>
      <w:r w:rsidRPr="00B6587E">
        <w:rPr>
          <w:rFonts w:ascii="Times New Roman" w:hAnsi="Times New Roman"/>
          <w:sz w:val="28"/>
          <w:szCs w:val="28"/>
          <w:lang w:eastAsia="ru-RU"/>
        </w:rPr>
        <w:t>Внутримуниципальные</w:t>
      </w:r>
      <w:proofErr w:type="spellEnd"/>
      <w:r w:rsidRPr="00B6587E">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ООО «Любимское АТП» за </w:t>
      </w:r>
      <w:r w:rsidR="00C1781D" w:rsidRPr="00B6587E">
        <w:rPr>
          <w:rFonts w:ascii="Times New Roman" w:hAnsi="Times New Roman"/>
          <w:sz w:val="28"/>
          <w:szCs w:val="28"/>
          <w:lang w:eastAsia="ru-RU"/>
        </w:rPr>
        <w:t>201</w:t>
      </w:r>
      <w:r w:rsidR="000B51E3" w:rsidRPr="00B6587E">
        <w:rPr>
          <w:rFonts w:ascii="Times New Roman" w:hAnsi="Times New Roman"/>
          <w:sz w:val="28"/>
          <w:szCs w:val="28"/>
          <w:lang w:eastAsia="ru-RU"/>
        </w:rPr>
        <w:t>9</w:t>
      </w:r>
      <w:r w:rsidRPr="00B6587E">
        <w:rPr>
          <w:rFonts w:ascii="Times New Roman" w:hAnsi="Times New Roman"/>
          <w:sz w:val="28"/>
          <w:szCs w:val="28"/>
          <w:lang w:eastAsia="ru-RU"/>
        </w:rPr>
        <w:t xml:space="preserve"> год перевезено  </w:t>
      </w:r>
      <w:r w:rsidR="00B6587E" w:rsidRPr="00B6587E">
        <w:rPr>
          <w:rFonts w:ascii="Times New Roman" w:hAnsi="Times New Roman"/>
          <w:sz w:val="28"/>
          <w:szCs w:val="28"/>
          <w:lang w:eastAsia="ru-RU"/>
        </w:rPr>
        <w:t>733</w:t>
      </w:r>
      <w:r w:rsidRPr="00B6587E">
        <w:rPr>
          <w:rFonts w:ascii="Times New Roman" w:hAnsi="Times New Roman"/>
          <w:sz w:val="28"/>
          <w:szCs w:val="28"/>
          <w:lang w:eastAsia="ru-RU"/>
        </w:rPr>
        <w:t xml:space="preserve"> человек детей из многодетных семей.</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 На основании данных ООО «Любимское АТП» за 201</w:t>
      </w:r>
      <w:r w:rsidR="000B51E3" w:rsidRPr="00B6587E">
        <w:rPr>
          <w:rFonts w:ascii="Times New Roman" w:hAnsi="Times New Roman"/>
          <w:sz w:val="28"/>
          <w:szCs w:val="28"/>
          <w:lang w:eastAsia="ru-RU"/>
        </w:rPr>
        <w:t>9</w:t>
      </w:r>
      <w:r w:rsidRPr="00B6587E">
        <w:rPr>
          <w:rFonts w:ascii="Times New Roman" w:hAnsi="Times New Roman"/>
          <w:sz w:val="28"/>
          <w:szCs w:val="28"/>
          <w:lang w:eastAsia="ru-RU"/>
        </w:rPr>
        <w:t xml:space="preserve">год перевезено </w:t>
      </w:r>
      <w:r w:rsidR="00B6587E" w:rsidRPr="00B6587E">
        <w:rPr>
          <w:rFonts w:ascii="Times New Roman" w:hAnsi="Times New Roman"/>
          <w:sz w:val="28"/>
          <w:szCs w:val="28"/>
          <w:lang w:eastAsia="ru-RU"/>
        </w:rPr>
        <w:t>83</w:t>
      </w:r>
      <w:r w:rsidRPr="00B6587E">
        <w:rPr>
          <w:rFonts w:ascii="Times New Roman" w:hAnsi="Times New Roman"/>
          <w:sz w:val="28"/>
          <w:szCs w:val="28"/>
          <w:lang w:eastAsia="ru-RU"/>
        </w:rPr>
        <w:t xml:space="preserve"> человек</w:t>
      </w:r>
      <w:r w:rsidR="00B6587E" w:rsidRPr="00B6587E">
        <w:rPr>
          <w:rFonts w:ascii="Times New Roman" w:hAnsi="Times New Roman"/>
          <w:sz w:val="28"/>
          <w:szCs w:val="28"/>
          <w:lang w:eastAsia="ru-RU"/>
        </w:rPr>
        <w:t>а</w:t>
      </w:r>
      <w:r w:rsidRPr="00B6587E">
        <w:rPr>
          <w:rFonts w:ascii="Times New Roman" w:hAnsi="Times New Roman"/>
          <w:sz w:val="28"/>
          <w:szCs w:val="28"/>
          <w:lang w:eastAsia="ru-RU"/>
        </w:rPr>
        <w:t xml:space="preserve">, </w:t>
      </w:r>
      <w:r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B6587E">
        <w:rPr>
          <w:rFonts w:ascii="Times New Roman" w:hAnsi="Times New Roman"/>
          <w:sz w:val="28"/>
          <w:szCs w:val="28"/>
          <w:lang w:eastAsia="ru-RU"/>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proofErr w:type="gramStart"/>
      <w:r w:rsidRPr="00AF2A21">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AF2A21">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AF2A21">
        <w:rPr>
          <w:rFonts w:ascii="Times New Roman" w:hAnsi="Times New Roman"/>
          <w:sz w:val="28"/>
          <w:szCs w:val="28"/>
        </w:rPr>
        <w:t>внутримуниципальным</w:t>
      </w:r>
      <w:proofErr w:type="spellEnd"/>
      <w:r w:rsidRPr="00AF2A21">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Задачи программы:</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межевание автомобильных дорог общего пользования местного значения;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обеспечение устойчивого функционирования автомобильных дорог местного значения;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xml:space="preserve">- осуществление </w:t>
      </w:r>
      <w:proofErr w:type="spellStart"/>
      <w:r w:rsidRPr="00AF2A21">
        <w:rPr>
          <w:rFonts w:ascii="Times New Roman" w:hAnsi="Times New Roman"/>
          <w:sz w:val="28"/>
          <w:szCs w:val="28"/>
        </w:rPr>
        <w:t>внутримуниципальных</w:t>
      </w:r>
      <w:proofErr w:type="spellEnd"/>
      <w:r w:rsidRPr="00AF2A21">
        <w:rPr>
          <w:rFonts w:ascii="Times New Roman" w:hAnsi="Times New Roman"/>
          <w:sz w:val="28"/>
          <w:szCs w:val="28"/>
        </w:rPr>
        <w:t xml:space="preserve"> и городских перевозок на территории Любимского МР;</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lastRenderedPageBreak/>
        <w:t>- предоставление социальных услуг отдельным категориям граждан при проезде в транспорте общественного пользования;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оборудование информационными маршрутными указателями мест остановки транспортных средств.</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По итогам реализации программы предполагается достижение следующих результатов:</w:t>
      </w:r>
    </w:p>
    <w:p w:rsid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межевание автомобильных дорог общего пользования местного значения</w:t>
      </w:r>
      <w:r w:rsidRPr="00AF2A21">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2020 год</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2021 год</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2022 год</w:t>
            </w:r>
          </w:p>
        </w:tc>
      </w:tr>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0 км</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 км</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 км</w:t>
            </w:r>
          </w:p>
        </w:tc>
      </w:tr>
    </w:tbl>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p>
    <w:p w:rsidR="001810F5"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содержание автомобильных дорог</w:t>
      </w:r>
    </w:p>
    <w:tbl>
      <w:tblPr>
        <w:tblStyle w:val="a4"/>
        <w:tblW w:w="0" w:type="auto"/>
        <w:tblLook w:val="04A0" w:firstRow="1" w:lastRow="0" w:firstColumn="1" w:lastColumn="0" w:noHBand="0" w:noVBand="1"/>
      </w:tblPr>
      <w:tblGrid>
        <w:gridCol w:w="3190"/>
        <w:gridCol w:w="3190"/>
        <w:gridCol w:w="3191"/>
      </w:tblGrid>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2020 год</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2021 год</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2022 год</w:t>
            </w:r>
          </w:p>
        </w:tc>
      </w:tr>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100%</w:t>
            </w:r>
            <w:r w:rsidRPr="00AF2A21">
              <w:rPr>
                <w:rFonts w:ascii="Times New Roman" w:hAnsi="Times New Roman"/>
                <w:sz w:val="28"/>
                <w:szCs w:val="28"/>
              </w:rPr>
              <w:tab/>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100%</w:t>
            </w:r>
            <w:r w:rsidRPr="00AF2A21">
              <w:rPr>
                <w:rFonts w:ascii="Times New Roman" w:hAnsi="Times New Roman"/>
                <w:sz w:val="28"/>
                <w:szCs w:val="28"/>
              </w:rPr>
              <w:tab/>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100%</w:t>
            </w:r>
          </w:p>
        </w:tc>
      </w:tr>
    </w:tbl>
    <w:p w:rsidR="00AF2A21" w:rsidRPr="00AF2A21" w:rsidRDefault="001810F5" w:rsidP="00AF2A2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ab/>
      </w:r>
    </w:p>
    <w:p w:rsidR="001810F5"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ремонт автомобильных дорог</w:t>
      </w:r>
    </w:p>
    <w:tbl>
      <w:tblPr>
        <w:tblStyle w:val="a4"/>
        <w:tblW w:w="0" w:type="auto"/>
        <w:tblLook w:val="04A0" w:firstRow="1" w:lastRow="0" w:firstColumn="1" w:lastColumn="0" w:noHBand="0" w:noVBand="1"/>
      </w:tblPr>
      <w:tblGrid>
        <w:gridCol w:w="3190"/>
        <w:gridCol w:w="3190"/>
        <w:gridCol w:w="3191"/>
      </w:tblGrid>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2020 год</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2021 год</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2022 год</w:t>
            </w:r>
          </w:p>
        </w:tc>
      </w:tr>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1,42</w:t>
            </w:r>
            <w:r w:rsidRPr="00AF2A21">
              <w:rPr>
                <w:rFonts w:ascii="Times New Roman" w:hAnsi="Times New Roman"/>
                <w:sz w:val="28"/>
                <w:szCs w:val="28"/>
              </w:rPr>
              <w:t>км</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2км</w:t>
            </w:r>
            <w:r w:rsidRPr="00AF2A21">
              <w:rPr>
                <w:rFonts w:ascii="Times New Roman" w:hAnsi="Times New Roman"/>
                <w:sz w:val="28"/>
                <w:szCs w:val="28"/>
              </w:rPr>
              <w:tab/>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2км</w:t>
            </w:r>
          </w:p>
        </w:tc>
      </w:tr>
    </w:tbl>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xml:space="preserve">- сохранение </w:t>
      </w:r>
      <w:proofErr w:type="spellStart"/>
      <w:r w:rsidRPr="00AF2A21">
        <w:rPr>
          <w:rFonts w:ascii="Times New Roman" w:hAnsi="Times New Roman"/>
          <w:sz w:val="28"/>
          <w:szCs w:val="28"/>
        </w:rPr>
        <w:t>внутримуниципальных</w:t>
      </w:r>
      <w:proofErr w:type="spellEnd"/>
      <w:r w:rsidRPr="00AF2A21">
        <w:rPr>
          <w:rFonts w:ascii="Times New Roman" w:hAnsi="Times New Roman"/>
          <w:sz w:val="28"/>
          <w:szCs w:val="28"/>
        </w:rPr>
        <w:t xml:space="preserve"> и </w:t>
      </w:r>
      <w:proofErr w:type="gramStart"/>
      <w:r w:rsidRPr="00AF2A21">
        <w:rPr>
          <w:rFonts w:ascii="Times New Roman" w:hAnsi="Times New Roman"/>
          <w:sz w:val="28"/>
          <w:szCs w:val="28"/>
        </w:rPr>
        <w:t>городского</w:t>
      </w:r>
      <w:proofErr w:type="gramEnd"/>
      <w:r w:rsidRPr="00AF2A21">
        <w:rPr>
          <w:rFonts w:ascii="Times New Roman" w:hAnsi="Times New Roman"/>
          <w:sz w:val="28"/>
          <w:szCs w:val="28"/>
        </w:rPr>
        <w:t xml:space="preserve"> маршрутов;</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F2A21">
        <w:rPr>
          <w:rFonts w:ascii="Times New Roman" w:hAnsi="Times New Roman"/>
          <w:sz w:val="28"/>
          <w:szCs w:val="28"/>
        </w:rPr>
        <w:t>е-</w:t>
      </w:r>
      <w:proofErr w:type="gramEnd"/>
      <w:r w:rsidRPr="00AF2A21">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AF2A21">
        <w:rPr>
          <w:rFonts w:ascii="Times New Roman" w:hAnsi="Times New Roman"/>
          <w:sz w:val="28"/>
          <w:szCs w:val="28"/>
        </w:rPr>
        <w:t>внутримуниципальным</w:t>
      </w:r>
      <w:proofErr w:type="spellEnd"/>
      <w:r w:rsidRPr="00AF2A21">
        <w:rPr>
          <w:rFonts w:ascii="Times New Roman" w:hAnsi="Times New Roman"/>
          <w:sz w:val="28"/>
          <w:szCs w:val="28"/>
        </w:rPr>
        <w:t xml:space="preserve"> и межмуниципальным маршрутам регулярных перевозок (дале</w:t>
      </w:r>
      <w:proofErr w:type="gramStart"/>
      <w:r w:rsidRPr="00AF2A21">
        <w:rPr>
          <w:rFonts w:ascii="Times New Roman" w:hAnsi="Times New Roman"/>
          <w:sz w:val="28"/>
          <w:szCs w:val="28"/>
        </w:rPr>
        <w:t>е-</w:t>
      </w:r>
      <w:proofErr w:type="gramEnd"/>
      <w:r w:rsidRPr="00AF2A21">
        <w:rPr>
          <w:rFonts w:ascii="Times New Roman" w:hAnsi="Times New Roman"/>
          <w:sz w:val="28"/>
          <w:szCs w:val="28"/>
        </w:rPr>
        <w:t xml:space="preserve"> транспортом общего пользования);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оборудование информационными маршрутными указателями мест остановки транспортных средств.</w:t>
      </w:r>
    </w:p>
    <w:p w:rsidR="00BB3B9D" w:rsidRPr="007C1292"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ab/>
        <w:t>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w:t>
      </w:r>
      <w:r>
        <w:rPr>
          <w:rFonts w:ascii="Times New Roman" w:hAnsi="Times New Roman"/>
          <w:sz w:val="28"/>
          <w:szCs w:val="28"/>
        </w:rPr>
        <w:t>».</w:t>
      </w: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w:t>
      </w:r>
      <w:r w:rsidR="002841B4">
        <w:rPr>
          <w:rFonts w:ascii="Times New Roman" w:hAnsi="Times New Roman"/>
          <w:sz w:val="28"/>
          <w:szCs w:val="28"/>
        </w:rPr>
        <w:t>20</w:t>
      </w:r>
      <w:r>
        <w:rPr>
          <w:rFonts w:ascii="Times New Roman" w:hAnsi="Times New Roman"/>
          <w:sz w:val="28"/>
          <w:szCs w:val="28"/>
        </w:rPr>
        <w:t>-202</w:t>
      </w:r>
      <w:r w:rsidR="002841B4">
        <w:rPr>
          <w:rFonts w:ascii="Times New Roman" w:hAnsi="Times New Roman"/>
          <w:sz w:val="28"/>
          <w:szCs w:val="28"/>
        </w:rPr>
        <w:t>2</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w:t>
      </w:r>
      <w:r w:rsidR="002841B4">
        <w:rPr>
          <w:rFonts w:ascii="Times New Roman" w:hAnsi="Times New Roman"/>
          <w:sz w:val="28"/>
          <w:szCs w:val="28"/>
          <w:lang w:eastAsia="ar-SA"/>
        </w:rPr>
        <w:t>20</w:t>
      </w:r>
      <w:r w:rsidR="00C1781D">
        <w:rPr>
          <w:rFonts w:ascii="Times New Roman" w:hAnsi="Times New Roman"/>
          <w:sz w:val="28"/>
          <w:szCs w:val="28"/>
          <w:lang w:eastAsia="ar-SA"/>
        </w:rPr>
        <w:t>-202</w:t>
      </w:r>
      <w:r w:rsidR="002841B4">
        <w:rPr>
          <w:rFonts w:ascii="Times New Roman" w:hAnsi="Times New Roman"/>
          <w:sz w:val="28"/>
          <w:szCs w:val="28"/>
          <w:lang w:eastAsia="ar-SA"/>
        </w:rPr>
        <w:t>2</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ых предприятий» на 20</w:t>
      </w:r>
      <w:r w:rsidR="002841B4">
        <w:rPr>
          <w:rFonts w:ascii="Times New Roman" w:hAnsi="Times New Roman"/>
          <w:sz w:val="28"/>
          <w:szCs w:val="28"/>
          <w:lang w:eastAsia="ar-SA"/>
        </w:rPr>
        <w:t>20</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w:t>
      </w:r>
      <w:r w:rsidR="002841B4">
        <w:rPr>
          <w:rFonts w:ascii="Times New Roman" w:hAnsi="Times New Roman"/>
          <w:sz w:val="28"/>
          <w:szCs w:val="28"/>
          <w:lang w:eastAsia="ar-SA"/>
        </w:rPr>
        <w:t>20</w:t>
      </w:r>
      <w:r w:rsidR="00B73B26">
        <w:rPr>
          <w:rFonts w:ascii="Times New Roman" w:hAnsi="Times New Roman"/>
          <w:sz w:val="28"/>
          <w:szCs w:val="28"/>
          <w:lang w:eastAsia="ar-SA"/>
        </w:rPr>
        <w:t>-202</w:t>
      </w:r>
      <w:r w:rsidR="002841B4">
        <w:rPr>
          <w:rFonts w:ascii="Times New Roman" w:hAnsi="Times New Roman"/>
          <w:sz w:val="28"/>
          <w:szCs w:val="28"/>
          <w:lang w:eastAsia="ar-SA"/>
        </w:rPr>
        <w:t>2</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 xml:space="preserve">Финансирование проезда лиц, находящихся под диспансерным наблюдением в связи с туберкулезом, и больных туберкулезом, </w:t>
      </w:r>
      <w:r w:rsidRPr="00A648F4">
        <w:rPr>
          <w:rFonts w:ascii="Times New Roman" w:hAnsi="Times New Roman"/>
          <w:color w:val="000000"/>
          <w:sz w:val="28"/>
          <w:szCs w:val="28"/>
          <w:lang w:eastAsia="ru-RU"/>
        </w:rPr>
        <w:lastRenderedPageBreak/>
        <w:t>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717B43" w:rsidRDefault="00717B43" w:rsidP="00BB3B9D">
      <w:pPr>
        <w:spacing w:after="0"/>
        <w:rPr>
          <w:rFonts w:ascii="Times New Roman" w:hAnsi="Times New Roman"/>
          <w:b/>
        </w:rPr>
      </w:pPr>
    </w:p>
    <w:p w:rsidR="00717B43" w:rsidRDefault="00717B43"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w:t>
      </w:r>
      <w:r w:rsidR="003B6AE8">
        <w:rPr>
          <w:rFonts w:ascii="Times New Roman" w:hAnsi="Times New Roman"/>
          <w:b/>
          <w:sz w:val="24"/>
          <w:szCs w:val="24"/>
          <w:lang w:eastAsia="ar-SA"/>
        </w:rPr>
        <w:t>20</w:t>
      </w:r>
      <w:r>
        <w:rPr>
          <w:rFonts w:ascii="Times New Roman" w:hAnsi="Times New Roman"/>
          <w:b/>
          <w:sz w:val="24"/>
          <w:szCs w:val="24"/>
          <w:lang w:eastAsia="ar-SA"/>
        </w:rPr>
        <w:t>-202</w:t>
      </w:r>
      <w:r w:rsidR="003B6AE8">
        <w:rPr>
          <w:rFonts w:ascii="Times New Roman" w:hAnsi="Times New Roman"/>
          <w:b/>
          <w:sz w:val="24"/>
          <w:szCs w:val="24"/>
          <w:lang w:eastAsia="ar-SA"/>
        </w:rPr>
        <w:t>2</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3B6AE8">
              <w:rPr>
                <w:rFonts w:ascii="Times New Roman" w:hAnsi="Times New Roman"/>
                <w:sz w:val="24"/>
                <w:szCs w:val="24"/>
                <w:lang w:eastAsia="ar-SA"/>
              </w:rPr>
              <w:t>20</w:t>
            </w:r>
            <w:r>
              <w:rPr>
                <w:rFonts w:ascii="Times New Roman" w:hAnsi="Times New Roman"/>
                <w:sz w:val="24"/>
                <w:szCs w:val="24"/>
                <w:lang w:eastAsia="ar-SA"/>
              </w:rPr>
              <w:t xml:space="preserve"> - 202</w:t>
            </w:r>
            <w:r w:rsidR="003B6AE8">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932FB4"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932FB4">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932FB4">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932FB4">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932FB4">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8945E4" w:rsidP="002D77A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ОБ-18009,963</w:t>
                  </w: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8945E4">
                    <w:rPr>
                      <w:rFonts w:ascii="Times New Roman" w:hAnsi="Times New Roman"/>
                      <w:sz w:val="24"/>
                      <w:szCs w:val="24"/>
                      <w:lang w:eastAsia="ar-SA"/>
                    </w:rPr>
                    <w:t>3734</w:t>
                  </w:r>
                  <w:r w:rsidR="00C41C8D">
                    <w:rPr>
                      <w:rFonts w:ascii="Times New Roman" w:hAnsi="Times New Roman"/>
                      <w:sz w:val="24"/>
                      <w:szCs w:val="24"/>
                      <w:lang w:eastAsia="ar-SA"/>
                    </w:rPr>
                    <w:t>5,445</w:t>
                  </w:r>
                </w:p>
                <w:p w:rsidR="007C1292" w:rsidRPr="00AA40A5" w:rsidRDefault="008945E4" w:rsidP="00C41C8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8945E4">
                    <w:rPr>
                      <w:rFonts w:ascii="Times New Roman" w:hAnsi="Times New Roman"/>
                      <w:sz w:val="24"/>
                      <w:szCs w:val="24"/>
                      <w:lang w:eastAsia="ar-SA"/>
                    </w:rPr>
                    <w:t>Всего- 5535</w:t>
                  </w:r>
                  <w:r w:rsidR="00C41C8D">
                    <w:rPr>
                      <w:rFonts w:ascii="Times New Roman" w:hAnsi="Times New Roman"/>
                      <w:sz w:val="24"/>
                      <w:szCs w:val="24"/>
                      <w:lang w:eastAsia="ar-SA"/>
                    </w:rPr>
                    <w:t>5,408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163268" w:rsidP="001B4798">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163268">
                    <w:rPr>
                      <w:rFonts w:ascii="Times New Roman" w:hAnsi="Times New Roman"/>
                      <w:sz w:val="24"/>
                      <w:szCs w:val="24"/>
                      <w:lang w:eastAsia="ar-SA"/>
                    </w:rPr>
                    <w:t>1428</w:t>
                  </w:r>
                  <w:r w:rsidR="00C41C8D">
                    <w:rPr>
                      <w:rFonts w:ascii="Times New Roman" w:hAnsi="Times New Roman"/>
                      <w:sz w:val="24"/>
                      <w:szCs w:val="24"/>
                      <w:lang w:eastAsia="ar-SA"/>
                    </w:rPr>
                    <w:t>3,445</w:t>
                  </w:r>
                </w:p>
                <w:p w:rsidR="007C1292" w:rsidRPr="00AA40A5" w:rsidRDefault="00163268" w:rsidP="00C41C8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163268">
                    <w:rPr>
                      <w:rFonts w:ascii="Times New Roman" w:hAnsi="Times New Roman"/>
                      <w:sz w:val="24"/>
                      <w:szCs w:val="24"/>
                      <w:lang w:eastAsia="ar-SA"/>
                    </w:rPr>
                    <w:t>Всего</w:t>
                  </w:r>
                  <w:r>
                    <w:rPr>
                      <w:rFonts w:ascii="Times New Roman" w:hAnsi="Times New Roman"/>
                      <w:sz w:val="24"/>
                      <w:szCs w:val="24"/>
                      <w:lang w:eastAsia="ar-SA"/>
                    </w:rPr>
                    <w:t>- 2028</w:t>
                  </w:r>
                  <w:r w:rsidR="00C41C8D">
                    <w:rPr>
                      <w:rFonts w:ascii="Times New Roman" w:hAnsi="Times New Roman"/>
                      <w:sz w:val="24"/>
                      <w:szCs w:val="24"/>
                      <w:lang w:eastAsia="ar-SA"/>
                    </w:rPr>
                    <w:t>6,766</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163268">
                    <w:rPr>
                      <w:rFonts w:ascii="Times New Roman" w:hAnsi="Times New Roman"/>
                      <w:sz w:val="24"/>
                      <w:szCs w:val="24"/>
                      <w:lang w:eastAsia="ar-SA"/>
                    </w:rPr>
                    <w:t>11531,0</w:t>
                  </w:r>
                </w:p>
                <w:p w:rsidR="007C1292" w:rsidRPr="00B73B26" w:rsidRDefault="00D63D7B"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Всего- 17534,321</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163268">
                    <w:rPr>
                      <w:rFonts w:ascii="Times New Roman" w:hAnsi="Times New Roman"/>
                      <w:sz w:val="24"/>
                      <w:szCs w:val="24"/>
                      <w:lang w:eastAsia="ar-SA"/>
                    </w:rPr>
                    <w:t>11531,0</w:t>
                  </w:r>
                </w:p>
                <w:p w:rsidR="007C1292" w:rsidRPr="00AA40A5" w:rsidRDefault="00D63D7B"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r>
                    <w:rPr>
                      <w:rFonts w:ascii="Times New Roman" w:hAnsi="Times New Roman"/>
                      <w:sz w:val="24"/>
                      <w:szCs w:val="24"/>
                      <w:lang w:eastAsia="ar-SA"/>
                    </w:rPr>
                    <w:t>Всего- 17534,321</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1810F5" w:rsidRPr="00AA40A5" w:rsidTr="00F24FFE">
        <w:trPr>
          <w:trHeight w:val="871"/>
        </w:trPr>
        <w:tc>
          <w:tcPr>
            <w:tcW w:w="2336" w:type="dxa"/>
            <w:vMerge w:val="restart"/>
          </w:tcPr>
          <w:p w:rsidR="001810F5" w:rsidRPr="00AA40A5" w:rsidRDefault="001810F5"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1810F5" w:rsidRPr="00AA40A5" w:rsidTr="00F24FFE">
        <w:trPr>
          <w:trHeight w:val="730"/>
        </w:trPr>
        <w:tc>
          <w:tcPr>
            <w:tcW w:w="2336" w:type="dxa"/>
            <w:vMerge/>
          </w:tcPr>
          <w:p w:rsidR="001810F5" w:rsidRPr="00AA40A5" w:rsidRDefault="001810F5"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1810F5" w:rsidRPr="00AA40A5" w:rsidRDefault="001810F5"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Pr>
                <w:rFonts w:ascii="Times New Roman" w:hAnsi="Times New Roman"/>
                <w:sz w:val="24"/>
                <w:szCs w:val="24"/>
                <w:lang w:eastAsia="ar-SA"/>
              </w:rPr>
              <w:t xml:space="preserve"> общего пользования местного значения</w:t>
            </w:r>
          </w:p>
        </w:tc>
        <w:tc>
          <w:tcPr>
            <w:tcW w:w="3402"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r w:rsidR="001810F5" w:rsidRPr="00AA40A5" w:rsidTr="001D14B8">
        <w:trPr>
          <w:trHeight w:val="354"/>
        </w:trPr>
        <w:tc>
          <w:tcPr>
            <w:tcW w:w="2336" w:type="dxa"/>
            <w:vMerge/>
          </w:tcPr>
          <w:p w:rsidR="001810F5" w:rsidRPr="00AA40A5" w:rsidRDefault="001810F5"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1810F5" w:rsidRPr="00AA40A5" w:rsidRDefault="001D14B8" w:rsidP="002D77AA">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Рем</w:t>
            </w:r>
            <w:r w:rsidR="001810F5">
              <w:rPr>
                <w:rFonts w:ascii="Times New Roman" w:hAnsi="Times New Roman"/>
                <w:sz w:val="24"/>
                <w:szCs w:val="24"/>
                <w:lang w:eastAsia="ar-SA"/>
              </w:rPr>
              <w:t>онт</w:t>
            </w:r>
            <w:r w:rsidR="001810F5" w:rsidRPr="00AA40A5">
              <w:rPr>
                <w:rFonts w:ascii="Times New Roman" w:hAnsi="Times New Roman"/>
                <w:sz w:val="24"/>
                <w:szCs w:val="24"/>
                <w:lang w:eastAsia="ar-SA"/>
              </w:rPr>
              <w:t xml:space="preserve"> автомобильных дорог</w:t>
            </w:r>
            <w:r w:rsidR="001810F5">
              <w:rPr>
                <w:rFonts w:ascii="Times New Roman" w:hAnsi="Times New Roman"/>
                <w:sz w:val="24"/>
                <w:szCs w:val="24"/>
                <w:lang w:eastAsia="ar-SA"/>
              </w:rPr>
              <w:t xml:space="preserve"> общего пользования местного значения</w:t>
            </w:r>
          </w:p>
        </w:tc>
        <w:tc>
          <w:tcPr>
            <w:tcW w:w="3402"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lastRenderedPageBreak/>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D63D7B">
        <w:rPr>
          <w:rFonts w:ascii="Times New Roman" w:hAnsi="Times New Roman"/>
          <w:sz w:val="28"/>
          <w:szCs w:val="28"/>
        </w:rPr>
        <w:t>582,9</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D63D7B">
        <w:rPr>
          <w:rFonts w:ascii="Times New Roman" w:hAnsi="Times New Roman"/>
          <w:sz w:val="28"/>
          <w:szCs w:val="28"/>
        </w:rPr>
        <w:t>88,88</w:t>
      </w:r>
      <w:r w:rsidRPr="008430C1">
        <w:rPr>
          <w:rFonts w:ascii="Times New Roman" w:hAnsi="Times New Roman"/>
          <w:sz w:val="28"/>
          <w:szCs w:val="28"/>
        </w:rPr>
        <w:t xml:space="preserve">км., грунтовые дороги </w:t>
      </w:r>
      <w:r w:rsidR="00D63D7B">
        <w:rPr>
          <w:rFonts w:ascii="Times New Roman" w:hAnsi="Times New Roman"/>
          <w:sz w:val="28"/>
          <w:szCs w:val="28"/>
        </w:rPr>
        <w:t>494,02</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w:t>
      </w:r>
      <w:r w:rsidR="00D63D7B">
        <w:rPr>
          <w:rFonts w:ascii="Times New Roman" w:hAnsi="Times New Roman"/>
          <w:sz w:val="28"/>
          <w:szCs w:val="28"/>
        </w:rPr>
        <w:t>5</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w:t>
      </w:r>
      <w:r>
        <w:rPr>
          <w:rFonts w:ascii="Times New Roman" w:hAnsi="Times New Roman"/>
          <w:sz w:val="28"/>
          <w:szCs w:val="28"/>
        </w:rPr>
        <w:lastRenderedPageBreak/>
        <w:t>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D63D7B">
        <w:rPr>
          <w:rFonts w:ascii="Times New Roman" w:hAnsi="Times New Roman"/>
          <w:sz w:val="28"/>
          <w:szCs w:val="28"/>
        </w:rPr>
        <w:t>обеспечение устойчивого функционирования автомобильных дорог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2022</w:t>
            </w:r>
            <w:r w:rsidRPr="007C1292">
              <w:rPr>
                <w:rFonts w:ascii="Times New Roman" w:hAnsi="Times New Roman"/>
                <w:sz w:val="28"/>
                <w:szCs w:val="28"/>
              </w:rPr>
              <w:t xml:space="preserve"> год</w:t>
            </w:r>
          </w:p>
        </w:tc>
      </w:tr>
      <w:tr w:rsidR="00D63D7B" w:rsidTr="00043F34">
        <w:tc>
          <w:tcPr>
            <w:tcW w:w="3190" w:type="dxa"/>
          </w:tcPr>
          <w:p w:rsidR="00D63D7B" w:rsidRDefault="00ED0A0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r w:rsidR="00D63D7B">
              <w:rPr>
                <w:rFonts w:ascii="Times New Roman" w:hAnsi="Times New Roman"/>
                <w:sz w:val="28"/>
                <w:szCs w:val="28"/>
              </w:rPr>
              <w:t xml:space="preserve"> 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r>
    </w:tbl>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D63D7B"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D63D7B" w:rsidTr="00043F34">
        <w:tc>
          <w:tcPr>
            <w:tcW w:w="3190" w:type="dxa"/>
          </w:tcPr>
          <w:p w:rsidR="00D63D7B" w:rsidRDefault="00EE2AB0"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1,42</w:t>
            </w:r>
            <w:r w:rsidR="00D63D7B">
              <w:rPr>
                <w:rFonts w:ascii="Times New Roman" w:hAnsi="Times New Roman"/>
                <w:sz w:val="28"/>
                <w:szCs w:val="28"/>
              </w:rPr>
              <w:t>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w:t>
      </w:r>
      <w:r w:rsidR="007B56EA">
        <w:rPr>
          <w:rFonts w:ascii="Times New Roman" w:hAnsi="Times New Roman"/>
          <w:sz w:val="28"/>
          <w:szCs w:val="28"/>
        </w:rPr>
        <w:t>20</w:t>
      </w:r>
      <w:r w:rsidR="00B73B26">
        <w:rPr>
          <w:rFonts w:ascii="Times New Roman" w:hAnsi="Times New Roman"/>
          <w:sz w:val="28"/>
          <w:szCs w:val="28"/>
        </w:rPr>
        <w:t>-202</w:t>
      </w:r>
      <w:r w:rsidR="007B56EA">
        <w:rPr>
          <w:rFonts w:ascii="Times New Roman" w:hAnsi="Times New Roman"/>
          <w:sz w:val="28"/>
          <w:szCs w:val="28"/>
        </w:rPr>
        <w:t>2</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D9319A" w:rsidRDefault="00D9319A"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7B56EA">
      <w:pPr>
        <w:spacing w:after="0"/>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4740AB"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2020</w:t>
      </w:r>
      <w:r w:rsidR="00502618">
        <w:rPr>
          <w:rFonts w:ascii="Times New Roman" w:hAnsi="Times New Roman"/>
          <w:b/>
          <w:bCs/>
          <w:sz w:val="28"/>
          <w:szCs w:val="28"/>
          <w:lang w:eastAsia="ar-SA"/>
        </w:rPr>
        <w:t>-20</w:t>
      </w:r>
      <w:r>
        <w:rPr>
          <w:rFonts w:ascii="Times New Roman" w:hAnsi="Times New Roman"/>
          <w:b/>
          <w:bCs/>
          <w:sz w:val="28"/>
          <w:szCs w:val="28"/>
          <w:lang w:eastAsia="ar-SA"/>
        </w:rPr>
        <w:t>21</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A0780C"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20</w:t>
            </w:r>
            <w:r w:rsidR="00B73B26">
              <w:rPr>
                <w:rFonts w:ascii="Times New Roman" w:hAnsi="Times New Roman"/>
                <w:sz w:val="24"/>
                <w:szCs w:val="24"/>
                <w:lang w:eastAsia="ar-SA"/>
              </w:rPr>
              <w:t>-20</w:t>
            </w:r>
            <w:r>
              <w:rPr>
                <w:rFonts w:ascii="Times New Roman" w:hAnsi="Times New Roman"/>
                <w:sz w:val="24"/>
                <w:szCs w:val="24"/>
                <w:lang w:eastAsia="ar-SA"/>
              </w:rPr>
              <w:t>2</w:t>
            </w:r>
            <w:r w:rsidR="004740AB">
              <w:rPr>
                <w:rFonts w:ascii="Times New Roman" w:hAnsi="Times New Roman"/>
                <w:sz w:val="24"/>
                <w:szCs w:val="24"/>
                <w:lang w:eastAsia="ar-SA"/>
              </w:rPr>
              <w:t>1</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74"/>
              <w:gridCol w:w="1266"/>
              <w:gridCol w:w="1266"/>
              <w:gridCol w:w="1226"/>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20</w:t>
                  </w:r>
                  <w:r>
                    <w:rPr>
                      <w:rFonts w:ascii="Times New Roman" w:hAnsi="Times New Roman"/>
                      <w:sz w:val="24"/>
                      <w:szCs w:val="24"/>
                      <w:lang w:eastAsia="ar-SA"/>
                    </w:rPr>
                    <w:t xml:space="preserve"> год</w:t>
                  </w:r>
                </w:p>
              </w:tc>
              <w:tc>
                <w:tcPr>
                  <w:tcW w:w="1282" w:type="dxa"/>
                </w:tcPr>
                <w:p w:rsidR="00A0780C" w:rsidRDefault="00A0780C"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1</w:t>
                  </w:r>
                  <w:r>
                    <w:rPr>
                      <w:rFonts w:ascii="Times New Roman" w:hAnsi="Times New Roman"/>
                      <w:sz w:val="24"/>
                      <w:szCs w:val="24"/>
                      <w:lang w:eastAsia="ar-SA"/>
                    </w:rPr>
                    <w:t xml:space="preserve"> год</w:t>
                  </w:r>
                </w:p>
              </w:tc>
              <w:tc>
                <w:tcPr>
                  <w:tcW w:w="1282" w:type="dxa"/>
                </w:tcPr>
                <w:p w:rsidR="00A0780C" w:rsidRDefault="00A0780C"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2</w:t>
                  </w:r>
                  <w:r>
                    <w:rPr>
                      <w:rFonts w:ascii="Times New Roman" w:hAnsi="Times New Roman"/>
                      <w:sz w:val="24"/>
                      <w:szCs w:val="24"/>
                      <w:lang w:eastAsia="ar-SA"/>
                    </w:rPr>
                    <w:t xml:space="preserve"> год</w:t>
                  </w:r>
                </w:p>
              </w:tc>
            </w:tr>
            <w:tr w:rsidR="00A0780C" w:rsidTr="00A0780C">
              <w:trPr>
                <w:trHeight w:val="400"/>
              </w:trPr>
              <w:tc>
                <w:tcPr>
                  <w:tcW w:w="1388" w:type="dxa"/>
                </w:tcPr>
                <w:p w:rsidR="00A0780C" w:rsidRDefault="00ED0A03"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 11825,631</w:t>
                  </w:r>
                </w:p>
              </w:tc>
              <w:tc>
                <w:tcPr>
                  <w:tcW w:w="1282" w:type="dxa"/>
                </w:tcPr>
                <w:p w:rsidR="00A0780C" w:rsidRDefault="00ED0A03"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МБ- 5859,485</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5966,146</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0</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140604"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043F34">
        <w:rPr>
          <w:rFonts w:ascii="Times New Roman" w:hAnsi="Times New Roman"/>
          <w:sz w:val="28"/>
          <w:szCs w:val="28"/>
          <w:lang w:eastAsia="ru-RU"/>
        </w:rPr>
        <w:t xml:space="preserve">20 автобусным маршрутам, </w:t>
      </w:r>
      <w:r w:rsidRPr="00140604">
        <w:rPr>
          <w:rFonts w:ascii="Times New Roman" w:hAnsi="Times New Roman"/>
          <w:sz w:val="28"/>
          <w:szCs w:val="28"/>
          <w:lang w:eastAsia="ru-RU"/>
        </w:rPr>
        <w:t xml:space="preserve">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140604" w:rsidRDefault="00BF2E4B" w:rsidP="00DD4380">
      <w:pPr>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w:t>
      </w:r>
      <w:r w:rsidRPr="00140604">
        <w:rPr>
          <w:rFonts w:ascii="Times New Roman" w:hAnsi="Times New Roman"/>
          <w:sz w:val="28"/>
          <w:szCs w:val="28"/>
          <w:lang w:eastAsia="ru-RU"/>
        </w:rPr>
        <w:lastRenderedPageBreak/>
        <w:t>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w:t>
      </w:r>
      <w:r w:rsidRPr="00043F34">
        <w:rPr>
          <w:rFonts w:ascii="Times New Roman" w:hAnsi="Times New Roman"/>
          <w:sz w:val="28"/>
          <w:szCs w:val="28"/>
          <w:lang w:eastAsia="ru-RU"/>
        </w:rPr>
        <w:t xml:space="preserve">маршрутах, составляет </w:t>
      </w:r>
      <w:r w:rsidR="00043F34" w:rsidRPr="00043F34">
        <w:rPr>
          <w:rFonts w:ascii="Times New Roman" w:hAnsi="Times New Roman"/>
          <w:sz w:val="28"/>
          <w:szCs w:val="28"/>
          <w:lang w:eastAsia="ru-RU"/>
        </w:rPr>
        <w:t>7</w:t>
      </w:r>
      <w:r w:rsidRPr="00043F34">
        <w:rPr>
          <w:rFonts w:ascii="Times New Roman" w:hAnsi="Times New Roman"/>
          <w:sz w:val="28"/>
          <w:szCs w:val="28"/>
          <w:lang w:eastAsia="ru-RU"/>
        </w:rPr>
        <w:t xml:space="preserve"> единиц. </w:t>
      </w:r>
      <w:r w:rsidRPr="00140604">
        <w:rPr>
          <w:rFonts w:ascii="Times New Roman" w:hAnsi="Times New Roman"/>
          <w:sz w:val="28"/>
          <w:szCs w:val="28"/>
          <w:lang w:eastAsia="ru-RU"/>
        </w:rPr>
        <w:t xml:space="preserve">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w:t>
      </w:r>
      <w:r w:rsidR="00416FE9" w:rsidRPr="00140604">
        <w:rPr>
          <w:rFonts w:ascii="Times New Roman" w:hAnsi="Times New Roman"/>
          <w:sz w:val="28"/>
          <w:szCs w:val="28"/>
          <w:lang w:eastAsia="ru-RU"/>
        </w:rPr>
        <w:t xml:space="preserve">ивного срока </w:t>
      </w:r>
      <w:r w:rsidR="00416FE9" w:rsidRPr="00043F34">
        <w:rPr>
          <w:rFonts w:ascii="Times New Roman" w:hAnsi="Times New Roman"/>
          <w:sz w:val="28"/>
          <w:szCs w:val="28"/>
          <w:lang w:eastAsia="ru-RU"/>
        </w:rPr>
        <w:t xml:space="preserve">службы, и только 1 </w:t>
      </w:r>
      <w:r w:rsidR="00612425" w:rsidRPr="00043F34">
        <w:rPr>
          <w:rFonts w:ascii="Times New Roman" w:hAnsi="Times New Roman"/>
          <w:sz w:val="28"/>
          <w:szCs w:val="28"/>
          <w:lang w:eastAsia="ru-RU"/>
        </w:rPr>
        <w:t>автобус имее</w:t>
      </w:r>
      <w:r w:rsidRPr="00043F34">
        <w:rPr>
          <w:rFonts w:ascii="Times New Roman" w:hAnsi="Times New Roman"/>
          <w:sz w:val="28"/>
          <w:szCs w:val="28"/>
          <w:lang w:eastAsia="ru-RU"/>
        </w:rPr>
        <w:t>т срок службы до 4 лет.</w:t>
      </w:r>
      <w:r w:rsidRPr="00043F34">
        <w:rPr>
          <w:rFonts w:ascii="Times New Roman" w:hAnsi="Times New Roman"/>
          <w:sz w:val="26"/>
          <w:szCs w:val="26"/>
          <w:lang w:eastAsia="ru-RU"/>
        </w:rPr>
        <w:t xml:space="preserve"> </w:t>
      </w:r>
      <w:proofErr w:type="spellStart"/>
      <w:r w:rsidRPr="00043F34">
        <w:rPr>
          <w:rFonts w:ascii="Times New Roman" w:hAnsi="Times New Roman"/>
          <w:sz w:val="28"/>
          <w:szCs w:val="28"/>
          <w:lang w:eastAsia="ru-RU"/>
        </w:rPr>
        <w:t>Внутримуниципальные</w:t>
      </w:r>
      <w:proofErr w:type="spellEnd"/>
      <w:r w:rsidRPr="00043F34">
        <w:rPr>
          <w:rFonts w:ascii="Times New Roman" w:hAnsi="Times New Roman"/>
          <w:sz w:val="28"/>
          <w:szCs w:val="28"/>
          <w:lang w:eastAsia="ru-RU"/>
        </w:rPr>
        <w:t xml:space="preserve"> и городские пассажирские перевозки на регулярных маршрутах яв</w:t>
      </w:r>
      <w:r w:rsidRPr="00140604">
        <w:rPr>
          <w:rFonts w:ascii="Times New Roman" w:hAnsi="Times New Roman"/>
          <w:sz w:val="28"/>
          <w:szCs w:val="28"/>
          <w:lang w:eastAsia="ru-RU"/>
        </w:rPr>
        <w:t>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0" w:name="C26"/>
      <w:bookmarkEnd w:id="0"/>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lastRenderedPageBreak/>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w:t>
      </w:r>
      <w:r w:rsidR="00ED0A03">
        <w:rPr>
          <w:rFonts w:ascii="Times New Roman" w:hAnsi="Times New Roman"/>
          <w:sz w:val="28"/>
          <w:szCs w:val="28"/>
          <w:lang w:eastAsia="ru-RU"/>
        </w:rPr>
        <w:t>ствляющего автобусные перевозки;</w:t>
      </w:r>
    </w:p>
    <w:p w:rsidR="00ED0A03" w:rsidRPr="00DD4380" w:rsidRDefault="00ED0A03"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w:t>
      </w:r>
      <w:r w:rsidRPr="00ED0A03">
        <w:rPr>
          <w:rFonts w:ascii="Times New Roman" w:hAnsi="Times New Roman"/>
          <w:sz w:val="28"/>
          <w:szCs w:val="28"/>
          <w:lang w:eastAsia="ar-SA"/>
        </w:rPr>
        <w:t xml:space="preserve"> </w:t>
      </w:r>
      <w:r>
        <w:rPr>
          <w:rFonts w:ascii="Times New Roman" w:hAnsi="Times New Roman"/>
          <w:sz w:val="28"/>
          <w:szCs w:val="28"/>
          <w:lang w:eastAsia="ar-SA"/>
        </w:rPr>
        <w:t>обеспечение автотранспортного предприятия картами маршрутов регулярных перевозок.</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w:t>
      </w:r>
      <w:r w:rsidR="00813926">
        <w:rPr>
          <w:rFonts w:ascii="Times New Roman" w:hAnsi="Times New Roman"/>
          <w:sz w:val="28"/>
          <w:szCs w:val="28"/>
          <w:lang w:eastAsia="ru-RU"/>
        </w:rPr>
        <w:t>20</w:t>
      </w:r>
      <w:r w:rsidR="0021001B">
        <w:rPr>
          <w:rFonts w:ascii="Times New Roman" w:hAnsi="Times New Roman"/>
          <w:sz w:val="28"/>
          <w:szCs w:val="28"/>
          <w:lang w:eastAsia="ru-RU"/>
        </w:rPr>
        <w:t>-202</w:t>
      </w:r>
      <w:r w:rsidR="00813926">
        <w:rPr>
          <w:rFonts w:ascii="Times New Roman" w:hAnsi="Times New Roman"/>
          <w:sz w:val="28"/>
          <w:szCs w:val="28"/>
          <w:lang w:eastAsia="ru-RU"/>
        </w:rPr>
        <w:t>1</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w:t>
      </w:r>
      <w:r w:rsidR="00813926">
        <w:rPr>
          <w:rFonts w:ascii="Times New Roman" w:hAnsi="Times New Roman"/>
          <w:b/>
          <w:sz w:val="28"/>
          <w:szCs w:val="28"/>
          <w:lang w:eastAsia="ru-RU"/>
        </w:rPr>
        <w:t>20</w:t>
      </w:r>
      <w:r>
        <w:rPr>
          <w:rFonts w:ascii="Times New Roman" w:hAnsi="Times New Roman"/>
          <w:b/>
          <w:sz w:val="28"/>
          <w:szCs w:val="28"/>
          <w:lang w:eastAsia="ru-RU"/>
        </w:rPr>
        <w:t>-202</w:t>
      </w:r>
      <w:r w:rsidR="00813926">
        <w:rPr>
          <w:rFonts w:ascii="Times New Roman" w:hAnsi="Times New Roman"/>
          <w:b/>
          <w:sz w:val="28"/>
          <w:szCs w:val="28"/>
          <w:lang w:eastAsia="ru-RU"/>
        </w:rPr>
        <w:t>2</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AF2A21" w:rsidRPr="00AA40A5" w:rsidRDefault="00AF2A21" w:rsidP="003754BB">
            <w:pPr>
              <w:suppressAutoHyphens/>
              <w:spacing w:after="0" w:line="240" w:lineRule="auto"/>
              <w:rPr>
                <w:rFonts w:ascii="Times New Roman" w:hAnsi="Times New Roman"/>
                <w:sz w:val="24"/>
                <w:szCs w:val="24"/>
                <w:lang w:eastAsia="ar-SA"/>
              </w:rPr>
            </w:pPr>
          </w:p>
        </w:tc>
        <w:tc>
          <w:tcPr>
            <w:tcW w:w="6380" w:type="dxa"/>
            <w:gridSpan w:val="4"/>
          </w:tcPr>
          <w:p w:rsidR="00AF2A21" w:rsidRPr="00AA40A5"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AF2A21" w:rsidRPr="00AA40A5" w:rsidRDefault="00AF2A21" w:rsidP="003754BB">
            <w:pPr>
              <w:suppressAutoHyphens/>
              <w:spacing w:after="0" w:line="240" w:lineRule="auto"/>
              <w:rPr>
                <w:rFonts w:ascii="Times New Roman" w:hAnsi="Times New Roman"/>
                <w:sz w:val="24"/>
                <w:szCs w:val="24"/>
                <w:lang w:eastAsia="ar-SA"/>
              </w:rPr>
            </w:pPr>
          </w:p>
        </w:tc>
        <w:tc>
          <w:tcPr>
            <w:tcW w:w="6380" w:type="dxa"/>
            <w:gridSpan w:val="4"/>
          </w:tcPr>
          <w:p w:rsidR="00AF2A21" w:rsidRPr="00AA40A5" w:rsidRDefault="00AF2A21" w:rsidP="003754BB">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AF2A21" w:rsidRPr="00AA40A5" w:rsidRDefault="00AF2A21" w:rsidP="003754BB">
            <w:pPr>
              <w:suppressAutoHyphens/>
              <w:spacing w:after="0" w:line="240" w:lineRule="auto"/>
              <w:rPr>
                <w:rFonts w:ascii="Times New Roman" w:hAnsi="Times New Roman"/>
                <w:sz w:val="24"/>
                <w:szCs w:val="24"/>
                <w:lang w:eastAsia="ar-SA"/>
              </w:rPr>
            </w:pPr>
          </w:p>
        </w:tc>
        <w:tc>
          <w:tcPr>
            <w:tcW w:w="6380" w:type="dxa"/>
            <w:gridSpan w:val="4"/>
          </w:tcPr>
          <w:p w:rsidR="00AF2A21" w:rsidRPr="00AA40A5" w:rsidRDefault="00AF2A21" w:rsidP="003754BB">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2020-2022</w:t>
            </w:r>
            <w:r w:rsidRPr="00AA40A5">
              <w:rPr>
                <w:rFonts w:ascii="Times New Roman" w:hAnsi="Times New Roman"/>
                <w:sz w:val="24"/>
                <w:szCs w:val="24"/>
                <w:lang w:eastAsia="ar-SA"/>
              </w:rPr>
              <w:t xml:space="preserve">  годы</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AF2A21" w:rsidRPr="00AA40A5" w:rsidRDefault="00AF2A21" w:rsidP="003754BB">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EC63A3">
              <w:rPr>
                <w:rFonts w:ascii="Times New Roman" w:hAnsi="Times New Roman"/>
                <w:color w:val="000000"/>
                <w:sz w:val="24"/>
                <w:szCs w:val="24"/>
                <w:lang w:eastAsia="ru-RU"/>
              </w:rPr>
              <w:t>внутримуниципальным</w:t>
            </w:r>
            <w:proofErr w:type="spellEnd"/>
            <w:r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Pr="00EC63A3">
              <w:rPr>
                <w:rFonts w:ascii="Times New Roman" w:hAnsi="Times New Roman"/>
                <w:color w:val="000000"/>
                <w:sz w:val="24"/>
                <w:szCs w:val="24"/>
                <w:lang w:eastAsia="ru-RU"/>
              </w:rPr>
              <w:t xml:space="preserve"> (дале</w:t>
            </w:r>
            <w:proofErr w:type="gramStart"/>
            <w:r w:rsidRPr="00EC63A3">
              <w:rPr>
                <w:rFonts w:ascii="Times New Roman" w:hAnsi="Times New Roman"/>
                <w:color w:val="000000"/>
                <w:sz w:val="24"/>
                <w:szCs w:val="24"/>
                <w:lang w:eastAsia="ru-RU"/>
              </w:rPr>
              <w:t>е-</w:t>
            </w:r>
            <w:proofErr w:type="gramEnd"/>
            <w:r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AF2A21" w:rsidRDefault="00AF2A21" w:rsidP="003754BB">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Pr="00EC63A3">
              <w:rPr>
                <w:rFonts w:ascii="Times New Roman" w:hAnsi="Times New Roman"/>
                <w:color w:val="000000"/>
                <w:sz w:val="24"/>
                <w:szCs w:val="24"/>
                <w:lang w:eastAsia="ru-RU"/>
              </w:rPr>
              <w:t xml:space="preserve">Возмещение </w:t>
            </w:r>
            <w:r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Pr>
                <w:rFonts w:ascii="Times New Roman" w:hAnsi="Times New Roman"/>
                <w:color w:val="000000"/>
                <w:sz w:val="24"/>
                <w:szCs w:val="24"/>
              </w:rPr>
              <w:t>100 п</w:t>
            </w:r>
            <w:r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Pr="00EC63A3">
              <w:rPr>
                <w:rFonts w:ascii="Times New Roman" w:hAnsi="Times New Roman"/>
                <w:color w:val="000000"/>
                <w:sz w:val="24"/>
                <w:szCs w:val="24"/>
              </w:rPr>
              <w:t>внутримуниципальным</w:t>
            </w:r>
            <w:proofErr w:type="spellEnd"/>
            <w:r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AF2A21" w:rsidRPr="00AA40A5" w:rsidRDefault="00AF2A21" w:rsidP="003754BB">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AF2A21" w:rsidRPr="00AA40A5" w:rsidTr="003754BB">
        <w:trPr>
          <w:trHeight w:val="288"/>
        </w:trPr>
        <w:tc>
          <w:tcPr>
            <w:tcW w:w="3191" w:type="dxa"/>
            <w:vMerge w:val="restart"/>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Pr="0088728C">
              <w:rPr>
                <w:rFonts w:ascii="Times New Roman" w:hAnsi="Times New Roman"/>
                <w:i/>
                <w:sz w:val="24"/>
                <w:szCs w:val="24"/>
                <w:lang w:eastAsia="ar-SA"/>
              </w:rPr>
              <w:t>тыс</w:t>
            </w:r>
            <w:r>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701"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r w:rsidRPr="00AA40A5">
              <w:rPr>
                <w:rFonts w:ascii="Times New Roman" w:hAnsi="Times New Roman"/>
                <w:sz w:val="24"/>
                <w:szCs w:val="24"/>
                <w:lang w:eastAsia="ar-SA"/>
              </w:rPr>
              <w:t xml:space="preserve"> год</w:t>
            </w:r>
          </w:p>
        </w:tc>
        <w:tc>
          <w:tcPr>
            <w:tcW w:w="1560"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tc>
        <w:tc>
          <w:tcPr>
            <w:tcW w:w="1560"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2022</w:t>
            </w:r>
            <w:r w:rsidRPr="00AA40A5">
              <w:rPr>
                <w:rFonts w:ascii="Times New Roman" w:hAnsi="Times New Roman"/>
                <w:sz w:val="24"/>
                <w:szCs w:val="24"/>
                <w:lang w:eastAsia="ar-SA"/>
              </w:rPr>
              <w:t xml:space="preserve"> год</w:t>
            </w:r>
          </w:p>
        </w:tc>
      </w:tr>
      <w:tr w:rsidR="00AF2A21" w:rsidRPr="00AA40A5" w:rsidTr="003754BB">
        <w:trPr>
          <w:trHeight w:val="265"/>
        </w:trPr>
        <w:tc>
          <w:tcPr>
            <w:tcW w:w="3191" w:type="dxa"/>
            <w:vMerge/>
          </w:tcPr>
          <w:p w:rsidR="00AF2A21" w:rsidRPr="00AA40A5" w:rsidRDefault="00AF2A21" w:rsidP="003754BB">
            <w:pPr>
              <w:suppressAutoHyphens/>
              <w:spacing w:after="0" w:line="240" w:lineRule="auto"/>
              <w:rPr>
                <w:rFonts w:ascii="Times New Roman" w:hAnsi="Times New Roman"/>
                <w:sz w:val="24"/>
                <w:szCs w:val="24"/>
                <w:lang w:eastAsia="ar-SA"/>
              </w:rPr>
            </w:pPr>
          </w:p>
        </w:tc>
        <w:tc>
          <w:tcPr>
            <w:tcW w:w="1701"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w:t>
            </w:r>
            <w:r w:rsidR="00C41C8D">
              <w:rPr>
                <w:rFonts w:ascii="Times New Roman" w:hAnsi="Times New Roman"/>
                <w:sz w:val="24"/>
                <w:szCs w:val="24"/>
                <w:lang w:eastAsia="ar-SA"/>
              </w:rPr>
              <w:t>321,0</w:t>
            </w:r>
            <w:r>
              <w:rPr>
                <w:rFonts w:ascii="Times New Roman" w:hAnsi="Times New Roman"/>
                <w:sz w:val="24"/>
                <w:szCs w:val="24"/>
                <w:lang w:eastAsia="ar-SA"/>
              </w:rPr>
              <w:t>,0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МБ – 100,0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C41C8D">
              <w:rPr>
                <w:rFonts w:ascii="Times New Roman" w:hAnsi="Times New Roman"/>
                <w:sz w:val="24"/>
                <w:szCs w:val="24"/>
                <w:lang w:eastAsia="ar-SA"/>
              </w:rPr>
              <w:t>421</w:t>
            </w:r>
            <w:r>
              <w:rPr>
                <w:rFonts w:ascii="Times New Roman" w:hAnsi="Times New Roman"/>
                <w:sz w:val="24"/>
                <w:szCs w:val="24"/>
                <w:lang w:eastAsia="ar-SA"/>
              </w:rPr>
              <w:t>,0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c>
          <w:tcPr>
            <w:tcW w:w="1559"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Pr>
                <w:rFonts w:ascii="Times New Roman" w:hAnsi="Times New Roman"/>
                <w:sz w:val="24"/>
                <w:szCs w:val="24"/>
                <w:lang w:eastAsia="ar-SA"/>
              </w:rPr>
              <w:t xml:space="preserve"> 1</w:t>
            </w:r>
            <w:r w:rsidR="00C41C8D">
              <w:rPr>
                <w:rFonts w:ascii="Times New Roman" w:hAnsi="Times New Roman"/>
                <w:sz w:val="24"/>
                <w:szCs w:val="24"/>
                <w:lang w:eastAsia="ar-SA"/>
              </w:rPr>
              <w:t>7</w:t>
            </w:r>
            <w:r>
              <w:rPr>
                <w:rFonts w:ascii="Times New Roman" w:hAnsi="Times New Roman"/>
                <w:sz w:val="24"/>
                <w:szCs w:val="24"/>
                <w:lang w:eastAsia="ar-SA"/>
              </w:rPr>
              <w:t>5,0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МБ – 100,0</w:t>
            </w:r>
          </w:p>
          <w:p w:rsidR="00AF2A21" w:rsidRDefault="00C41C8D"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27</w:t>
            </w:r>
            <w:r w:rsidR="00AF2A21">
              <w:rPr>
                <w:rFonts w:ascii="Times New Roman" w:hAnsi="Times New Roman"/>
                <w:sz w:val="24"/>
                <w:szCs w:val="24"/>
                <w:lang w:eastAsia="ar-SA"/>
              </w:rPr>
              <w:t>5,0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c>
          <w:tcPr>
            <w:tcW w:w="1560"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Pr>
                <w:rFonts w:ascii="Times New Roman" w:hAnsi="Times New Roman"/>
                <w:sz w:val="24"/>
                <w:szCs w:val="24"/>
                <w:lang w:eastAsia="ar-SA"/>
              </w:rPr>
              <w:t xml:space="preserve"> 73,0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 73,0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c>
          <w:tcPr>
            <w:tcW w:w="1560"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Pr>
                <w:rFonts w:ascii="Times New Roman" w:hAnsi="Times New Roman"/>
                <w:sz w:val="24"/>
                <w:szCs w:val="24"/>
                <w:lang w:eastAsia="ar-SA"/>
              </w:rPr>
              <w:t>73,0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 73,0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AF2A21" w:rsidRPr="00AA40A5" w:rsidRDefault="00AF2A21" w:rsidP="003754BB">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AF2A21" w:rsidRDefault="00AF2A21" w:rsidP="003754BB">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Pr>
                <w:rFonts w:ascii="Times New Roman" w:hAnsi="Times New Roman"/>
                <w:color w:val="000000"/>
                <w:sz w:val="24"/>
                <w:szCs w:val="24"/>
                <w:lang w:eastAsia="ru-RU"/>
              </w:rPr>
              <w:t>улезом, и больных туберкулезом.</w:t>
            </w:r>
          </w:p>
          <w:p w:rsidR="00AF2A21" w:rsidRPr="009F6A97" w:rsidRDefault="00AF2A21" w:rsidP="003754BB">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Оборудование информационными маршрутными указателями мест остановки транспортных сре</w:t>
            </w:r>
            <w:proofErr w:type="gramStart"/>
            <w:r>
              <w:rPr>
                <w:rFonts w:ascii="Times New Roman" w:hAnsi="Times New Roman"/>
                <w:color w:val="000000"/>
                <w:sz w:val="24"/>
                <w:szCs w:val="24"/>
                <w:lang w:eastAsia="ru-RU"/>
              </w:rPr>
              <w:t>дств дл</w:t>
            </w:r>
            <w:proofErr w:type="gramEnd"/>
            <w:r>
              <w:rPr>
                <w:rFonts w:ascii="Times New Roman" w:hAnsi="Times New Roman"/>
                <w:color w:val="000000"/>
                <w:sz w:val="24"/>
                <w:szCs w:val="24"/>
                <w:lang w:eastAsia="ru-RU"/>
              </w:rPr>
              <w:t>я пассажиров.</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043F34" w:rsidRDefault="00043F34" w:rsidP="00577B82">
      <w:pPr>
        <w:shd w:val="clear" w:color="auto" w:fill="FFFFFF"/>
        <w:spacing w:after="0" w:line="240" w:lineRule="auto"/>
        <w:ind w:firstLine="567"/>
        <w:jc w:val="both"/>
        <w:rPr>
          <w:rFonts w:ascii="Times New Roman" w:hAnsi="Times New Roman"/>
          <w:color w:val="FF0000"/>
          <w:sz w:val="28"/>
          <w:szCs w:val="28"/>
          <w:lang w:eastAsia="ru-RU"/>
        </w:rPr>
      </w:pPr>
    </w:p>
    <w:p w:rsidR="00BF2E4B" w:rsidRPr="00B6587E" w:rsidRDefault="00BF2E4B" w:rsidP="00577B82">
      <w:pPr>
        <w:shd w:val="clear" w:color="auto" w:fill="FFFFFF"/>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w:t>
      </w:r>
      <w:r w:rsidR="00043F34" w:rsidRPr="00B6587E">
        <w:rPr>
          <w:rFonts w:ascii="Times New Roman" w:hAnsi="Times New Roman"/>
          <w:sz w:val="28"/>
          <w:szCs w:val="28"/>
          <w:lang w:eastAsia="ru-RU"/>
        </w:rPr>
        <w:t>автотранспортных предприятий</w:t>
      </w:r>
      <w:r w:rsidRPr="00B6587E">
        <w:rPr>
          <w:rFonts w:ascii="Times New Roman" w:hAnsi="Times New Roman"/>
          <w:sz w:val="28"/>
          <w:szCs w:val="28"/>
          <w:lang w:eastAsia="ru-RU"/>
        </w:rPr>
        <w:t xml:space="preserve"> </w:t>
      </w:r>
      <w:r w:rsidR="00043F34" w:rsidRPr="00B6587E">
        <w:rPr>
          <w:rFonts w:ascii="Times New Roman" w:hAnsi="Times New Roman"/>
          <w:sz w:val="28"/>
          <w:szCs w:val="28"/>
          <w:lang w:eastAsia="ru-RU"/>
        </w:rPr>
        <w:t xml:space="preserve">за 2019 год </w:t>
      </w:r>
      <w:r w:rsidRPr="00B6587E">
        <w:rPr>
          <w:rFonts w:ascii="Times New Roman" w:hAnsi="Times New Roman"/>
          <w:sz w:val="28"/>
          <w:szCs w:val="28"/>
          <w:lang w:eastAsia="ru-RU"/>
        </w:rPr>
        <w:t xml:space="preserve">перевезено </w:t>
      </w:r>
      <w:r w:rsidR="00043F34" w:rsidRPr="00B6587E">
        <w:rPr>
          <w:rFonts w:ascii="Times New Roman" w:hAnsi="Times New Roman"/>
          <w:sz w:val="28"/>
          <w:szCs w:val="28"/>
          <w:lang w:eastAsia="ru-RU"/>
        </w:rPr>
        <w:t>733</w:t>
      </w:r>
      <w:r w:rsidRPr="00B6587E">
        <w:rPr>
          <w:rFonts w:ascii="Times New Roman" w:hAnsi="Times New Roman"/>
          <w:sz w:val="28"/>
          <w:szCs w:val="28"/>
          <w:lang w:eastAsia="ru-RU"/>
        </w:rPr>
        <w:t xml:space="preserve"> человека детей из многодетных семей</w:t>
      </w:r>
      <w:r w:rsidR="008D2754" w:rsidRPr="00B6587E">
        <w:rPr>
          <w:rFonts w:ascii="Times New Roman" w:hAnsi="Times New Roman"/>
          <w:sz w:val="28"/>
          <w:szCs w:val="28"/>
          <w:lang w:eastAsia="ru-RU"/>
        </w:rPr>
        <w:t xml:space="preserve"> и </w:t>
      </w:r>
      <w:r w:rsidR="00043F34" w:rsidRPr="00B6587E">
        <w:rPr>
          <w:rFonts w:ascii="Times New Roman" w:hAnsi="Times New Roman"/>
          <w:sz w:val="28"/>
          <w:szCs w:val="28"/>
          <w:lang w:eastAsia="ru-RU"/>
        </w:rPr>
        <w:t>83</w:t>
      </w:r>
      <w:r w:rsidRPr="00B6587E">
        <w:rPr>
          <w:rFonts w:ascii="Times New Roman" w:hAnsi="Times New Roman"/>
          <w:sz w:val="28"/>
          <w:szCs w:val="28"/>
          <w:lang w:eastAsia="ru-RU"/>
        </w:rPr>
        <w:t xml:space="preserve"> человек</w:t>
      </w:r>
      <w:r w:rsidR="00043F34" w:rsidRPr="00B6587E">
        <w:rPr>
          <w:rFonts w:ascii="Times New Roman" w:hAnsi="Times New Roman"/>
          <w:sz w:val="28"/>
          <w:szCs w:val="28"/>
          <w:lang w:eastAsia="ru-RU"/>
        </w:rPr>
        <w:t>а</w:t>
      </w:r>
      <w:r w:rsidRPr="00B6587E">
        <w:rPr>
          <w:rFonts w:ascii="Times New Roman" w:hAnsi="Times New Roman"/>
          <w:sz w:val="28"/>
          <w:szCs w:val="28"/>
          <w:lang w:eastAsia="ru-RU"/>
        </w:rPr>
        <w:t xml:space="preserve">, </w:t>
      </w:r>
      <w:r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B6587E">
        <w:rPr>
          <w:rFonts w:ascii="Times New Roman" w:hAnsi="Times New Roman"/>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AF2A21" w:rsidRDefault="00AF2A21"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ar-SA"/>
        </w:rPr>
        <w:lastRenderedPageBreak/>
        <w:t xml:space="preserve">- </w:t>
      </w:r>
      <w:r w:rsidRPr="0025311C">
        <w:rPr>
          <w:rFonts w:ascii="Times New Roman" w:hAnsi="Times New Roman"/>
          <w:color w:val="000000"/>
          <w:sz w:val="28"/>
          <w:szCs w:val="28"/>
          <w:lang w:eastAsia="ru-RU"/>
        </w:rPr>
        <w:t>Оборудование информационными маршрутными указателями мест остановки транспортных сре</w:t>
      </w:r>
      <w:proofErr w:type="gramStart"/>
      <w:r w:rsidRPr="0025311C">
        <w:rPr>
          <w:rFonts w:ascii="Times New Roman" w:hAnsi="Times New Roman"/>
          <w:color w:val="000000"/>
          <w:sz w:val="28"/>
          <w:szCs w:val="28"/>
          <w:lang w:eastAsia="ru-RU"/>
        </w:rPr>
        <w:t>дств дл</w:t>
      </w:r>
      <w:proofErr w:type="gramEnd"/>
      <w:r w:rsidRPr="0025311C">
        <w:rPr>
          <w:rFonts w:ascii="Times New Roman" w:hAnsi="Times New Roman"/>
          <w:color w:val="000000"/>
          <w:sz w:val="28"/>
          <w:szCs w:val="28"/>
          <w:lang w:eastAsia="ru-RU"/>
        </w:rPr>
        <w:t>я пассажиров</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w:t>
      </w:r>
      <w:r w:rsidR="00813926">
        <w:rPr>
          <w:rFonts w:ascii="Times New Roman" w:hAnsi="Times New Roman"/>
          <w:color w:val="000000"/>
          <w:sz w:val="28"/>
          <w:szCs w:val="28"/>
          <w:lang w:eastAsia="ru-RU"/>
        </w:rPr>
        <w:t>20</w:t>
      </w:r>
      <w:r w:rsidR="00810862">
        <w:rPr>
          <w:rFonts w:ascii="Times New Roman" w:hAnsi="Times New Roman"/>
          <w:color w:val="000000"/>
          <w:sz w:val="28"/>
          <w:szCs w:val="28"/>
          <w:lang w:eastAsia="ru-RU"/>
        </w:rPr>
        <w:t>-202</w:t>
      </w:r>
      <w:r w:rsidR="00813926">
        <w:rPr>
          <w:rFonts w:ascii="Times New Roman" w:hAnsi="Times New Roman"/>
          <w:color w:val="000000"/>
          <w:sz w:val="28"/>
          <w:szCs w:val="28"/>
          <w:lang w:eastAsia="ru-RU"/>
        </w:rPr>
        <w:t>2</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612425" w:rsidRPr="00CB656E" w:rsidRDefault="00BF2E4B" w:rsidP="00EE2AB0">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w:t>
      </w:r>
      <w:r w:rsidR="00EE2AB0">
        <w:rPr>
          <w:rFonts w:ascii="Times New Roman" w:hAnsi="Times New Roman"/>
          <w:sz w:val="28"/>
          <w:szCs w:val="28"/>
          <w:lang w:eastAsia="ru-RU"/>
        </w:rPr>
        <w:t>МР № 09-0228/14 от 31.01.2014.)</w:t>
      </w:r>
    </w:p>
    <w:p w:rsidR="00D9319A" w:rsidRDefault="00D9319A"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p>
    <w:p w:rsidR="00D9319A" w:rsidRDefault="00D9319A"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bookmarkStart w:id="1" w:name="_GoBack"/>
      <w:bookmarkEnd w:id="1"/>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AF2A21" w:rsidRPr="00AA40A5" w:rsidTr="003754BB">
        <w:trPr>
          <w:trHeight w:val="489"/>
        </w:trPr>
        <w:tc>
          <w:tcPr>
            <w:tcW w:w="851" w:type="dxa"/>
            <w:vMerge w:val="restart"/>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AF2A21" w:rsidRPr="00AA40A5" w:rsidRDefault="00AF2A21" w:rsidP="003754BB">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AF2A21" w:rsidRPr="00AA40A5" w:rsidTr="003754BB">
        <w:trPr>
          <w:trHeight w:val="1477"/>
        </w:trPr>
        <w:tc>
          <w:tcPr>
            <w:tcW w:w="851" w:type="dxa"/>
            <w:vMerge/>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2020</w:t>
            </w:r>
            <w:r w:rsidRPr="00AA40A5">
              <w:rPr>
                <w:rFonts w:ascii="Times New Roman" w:hAnsi="Times New Roman"/>
                <w:color w:val="1B1F21"/>
                <w:sz w:val="24"/>
                <w:szCs w:val="24"/>
                <w:lang w:eastAsia="ru-RU"/>
              </w:rPr>
              <w:t>год</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2021</w:t>
            </w:r>
            <w:r w:rsidRPr="00AA40A5">
              <w:rPr>
                <w:rFonts w:ascii="Times New Roman" w:hAnsi="Times New Roman"/>
                <w:color w:val="1B1F21"/>
                <w:sz w:val="24"/>
                <w:szCs w:val="24"/>
                <w:lang w:eastAsia="ru-RU"/>
              </w:rPr>
              <w:t xml:space="preserve"> год</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2022</w:t>
            </w:r>
            <w:r w:rsidRPr="00AA40A5">
              <w:rPr>
                <w:rFonts w:ascii="Times New Roman" w:hAnsi="Times New Roman"/>
                <w:color w:val="1B1F21"/>
                <w:sz w:val="24"/>
                <w:szCs w:val="24"/>
                <w:lang w:eastAsia="ru-RU"/>
              </w:rPr>
              <w:t xml:space="preserve"> год</w:t>
            </w:r>
          </w:p>
        </w:tc>
      </w:tr>
      <w:tr w:rsidR="00AF2A21" w:rsidRPr="00AA40A5" w:rsidTr="003754BB">
        <w:trPr>
          <w:trHeight w:val="529"/>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Pr>
                <w:rFonts w:ascii="Times New Roman" w:hAnsi="Times New Roman"/>
                <w:sz w:val="24"/>
                <w:szCs w:val="24"/>
                <w:lang w:eastAsia="ar-SA"/>
              </w:rPr>
              <w:t>о муниципального района» на 2020-2022</w:t>
            </w:r>
            <w:r w:rsidRPr="00AA40A5">
              <w:rPr>
                <w:rFonts w:ascii="Times New Roman" w:hAnsi="Times New Roman"/>
                <w:sz w:val="24"/>
                <w:szCs w:val="24"/>
                <w:lang w:eastAsia="ar-SA"/>
              </w:rPr>
              <w:t xml:space="preserve">  годы</w:t>
            </w:r>
          </w:p>
        </w:tc>
      </w:tr>
      <w:tr w:rsidR="00AF2A21" w:rsidRPr="00AA40A5" w:rsidTr="003754BB">
        <w:trPr>
          <w:trHeight w:val="543"/>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AF2A21" w:rsidRPr="00AA40A5" w:rsidTr="003754BB">
        <w:trPr>
          <w:trHeight w:val="423"/>
        </w:trPr>
        <w:tc>
          <w:tcPr>
            <w:tcW w:w="851"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Межевание автомобильных дорог</w:t>
            </w:r>
            <w:r>
              <w:rPr>
                <w:rFonts w:ascii="Times New Roman" w:hAnsi="Times New Roman"/>
                <w:color w:val="1B1F21"/>
                <w:sz w:val="24"/>
                <w:szCs w:val="24"/>
                <w:lang w:eastAsia="ru-RU"/>
              </w:rPr>
              <w:t xml:space="preserve">, </w:t>
            </w: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r>
      <w:tr w:rsidR="00AF2A21" w:rsidRPr="00AA40A5" w:rsidTr="003754BB">
        <w:trPr>
          <w:trHeight w:val="423"/>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2. </w:t>
            </w:r>
            <w:r>
              <w:rPr>
                <w:rFonts w:ascii="Times New Roman" w:hAnsi="Times New Roman"/>
                <w:color w:val="1B1F21"/>
                <w:sz w:val="24"/>
                <w:szCs w:val="24"/>
                <w:lang w:eastAsia="ru-RU"/>
              </w:rPr>
              <w:t>Обеспечение устойчивого функционирования автомобильных дорог местного значения</w:t>
            </w:r>
          </w:p>
        </w:tc>
      </w:tr>
      <w:tr w:rsidR="00AF2A21" w:rsidRPr="00AA40A5" w:rsidTr="003754BB">
        <w:trPr>
          <w:trHeight w:val="423"/>
        </w:trPr>
        <w:tc>
          <w:tcPr>
            <w:tcW w:w="851"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Pr="00AA40A5">
              <w:rPr>
                <w:rFonts w:ascii="Times New Roman" w:hAnsi="Times New Roman"/>
                <w:color w:val="1B1F21"/>
                <w:sz w:val="24"/>
                <w:szCs w:val="24"/>
                <w:lang w:eastAsia="ru-RU"/>
              </w:rPr>
              <w:t>.</w:t>
            </w:r>
          </w:p>
        </w:tc>
        <w:tc>
          <w:tcPr>
            <w:tcW w:w="326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AF2A21" w:rsidRPr="00AA40A5" w:rsidTr="003754BB">
        <w:trPr>
          <w:trHeight w:val="423"/>
        </w:trPr>
        <w:tc>
          <w:tcPr>
            <w:tcW w:w="851" w:type="dxa"/>
            <w:vAlign w:val="center"/>
          </w:tcPr>
          <w:p w:rsidR="00AF2A21"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326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 xml:space="preserve">Ремонт автомобильных дорог, </w:t>
            </w:r>
            <w:proofErr w:type="gramStart"/>
            <w:r>
              <w:rPr>
                <w:rFonts w:ascii="Times New Roman" w:hAnsi="Times New Roman"/>
                <w:color w:val="1B1F21"/>
                <w:sz w:val="24"/>
                <w:szCs w:val="24"/>
                <w:lang w:eastAsia="ru-RU"/>
              </w:rPr>
              <w:t>км</w:t>
            </w:r>
            <w:proofErr w:type="gramEnd"/>
          </w:p>
        </w:tc>
        <w:tc>
          <w:tcPr>
            <w:tcW w:w="1420" w:type="dxa"/>
            <w:vAlign w:val="center"/>
          </w:tcPr>
          <w:p w:rsidR="00AF2A21"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w:t>
            </w:r>
          </w:p>
        </w:tc>
        <w:tc>
          <w:tcPr>
            <w:tcW w:w="1322" w:type="dxa"/>
            <w:vAlign w:val="center"/>
          </w:tcPr>
          <w:p w:rsidR="00AF2A21" w:rsidRPr="00AA40A5" w:rsidRDefault="00EE2AB0"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1,42</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r>
      <w:tr w:rsidR="00AF2A21" w:rsidRPr="00AA40A5" w:rsidTr="003754BB">
        <w:trPr>
          <w:trHeight w:val="629"/>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Pr>
                <w:rFonts w:ascii="Times New Roman" w:hAnsi="Times New Roman"/>
                <w:bCs/>
                <w:sz w:val="24"/>
                <w:szCs w:val="24"/>
                <w:lang w:eastAsia="ar-SA"/>
              </w:rPr>
              <w:t>ранспортных предприятий» на 2020-2021</w:t>
            </w:r>
            <w:r w:rsidRPr="00AA40A5">
              <w:rPr>
                <w:rFonts w:ascii="Times New Roman" w:hAnsi="Times New Roman"/>
                <w:bCs/>
                <w:sz w:val="24"/>
                <w:szCs w:val="24"/>
                <w:lang w:eastAsia="ar-SA"/>
              </w:rPr>
              <w:t xml:space="preserve"> годы</w:t>
            </w:r>
          </w:p>
        </w:tc>
      </w:tr>
      <w:tr w:rsidR="00AF2A21" w:rsidRPr="00AA40A5" w:rsidTr="003754BB">
        <w:tc>
          <w:tcPr>
            <w:tcW w:w="9498" w:type="dxa"/>
            <w:gridSpan w:val="6"/>
            <w:vAlign w:val="center"/>
          </w:tcPr>
          <w:p w:rsidR="00AF2A21" w:rsidRPr="00043F34" w:rsidRDefault="00AF2A21" w:rsidP="003754BB">
            <w:pPr>
              <w:widowControl w:val="0"/>
              <w:autoSpaceDE w:val="0"/>
              <w:autoSpaceDN w:val="0"/>
              <w:adjustRightInd w:val="0"/>
              <w:spacing w:after="150" w:line="240" w:lineRule="auto"/>
              <w:jc w:val="center"/>
              <w:rPr>
                <w:rFonts w:ascii="Times New Roman" w:hAnsi="Times New Roman"/>
                <w:sz w:val="24"/>
                <w:szCs w:val="24"/>
                <w:lang w:eastAsia="ru-RU"/>
              </w:rPr>
            </w:pPr>
            <w:r w:rsidRPr="00043F34">
              <w:rPr>
                <w:rFonts w:ascii="Times New Roman" w:hAnsi="Times New Roman"/>
                <w:sz w:val="24"/>
                <w:szCs w:val="24"/>
                <w:lang w:eastAsia="ru-RU"/>
              </w:rPr>
              <w:t xml:space="preserve">Задача 1. Осуществление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перевозок на территории Любимского МР </w:t>
            </w:r>
          </w:p>
        </w:tc>
      </w:tr>
      <w:tr w:rsidR="00AF2A21" w:rsidRPr="00AA40A5" w:rsidTr="003754BB">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r>
      <w:tr w:rsidR="00AF2A21" w:rsidRPr="00AA40A5" w:rsidTr="003754BB">
        <w:trPr>
          <w:trHeight w:val="848"/>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p>
        </w:tc>
        <w:tc>
          <w:tcPr>
            <w:tcW w:w="3260" w:type="dxa"/>
          </w:tcPr>
          <w:p w:rsidR="00AF2A21" w:rsidRPr="00043F34" w:rsidRDefault="00AF2A21" w:rsidP="003754BB">
            <w:pPr>
              <w:widowControl w:val="0"/>
              <w:autoSpaceDE w:val="0"/>
              <w:autoSpaceDN w:val="0"/>
              <w:adjustRightInd w:val="0"/>
              <w:spacing w:after="0" w:line="240" w:lineRule="auto"/>
              <w:jc w:val="both"/>
              <w:rPr>
                <w:rFonts w:ascii="Times New Roman" w:hAnsi="Times New Roman"/>
                <w:sz w:val="24"/>
                <w:szCs w:val="24"/>
                <w:lang w:eastAsia="ru-RU"/>
              </w:rPr>
            </w:pPr>
            <w:r w:rsidRPr="00043F34">
              <w:rPr>
                <w:rFonts w:ascii="Times New Roman" w:hAnsi="Times New Roman"/>
                <w:sz w:val="24"/>
                <w:szCs w:val="24"/>
                <w:lang w:eastAsia="ru-RU"/>
              </w:rPr>
              <w:t xml:space="preserve">Количество регулярных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маршрутов,  шт.</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r>
      <w:tr w:rsidR="00AF2A21" w:rsidRPr="00AA40A5" w:rsidTr="003754BB">
        <w:trPr>
          <w:trHeight w:val="1136"/>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t>3</w:t>
            </w:r>
          </w:p>
        </w:tc>
        <w:tc>
          <w:tcPr>
            <w:tcW w:w="3260" w:type="dxa"/>
          </w:tcPr>
          <w:p w:rsidR="00AF2A21" w:rsidRPr="00ED0A03" w:rsidRDefault="00AF2A21" w:rsidP="003754BB">
            <w:pPr>
              <w:widowControl w:val="0"/>
              <w:autoSpaceDE w:val="0"/>
              <w:autoSpaceDN w:val="0"/>
              <w:adjustRightInd w:val="0"/>
              <w:spacing w:after="0" w:line="240" w:lineRule="auto"/>
              <w:jc w:val="both"/>
              <w:rPr>
                <w:rFonts w:ascii="Times New Roman" w:hAnsi="Times New Roman"/>
                <w:sz w:val="24"/>
                <w:szCs w:val="24"/>
                <w:lang w:eastAsia="ru-RU"/>
              </w:rPr>
            </w:pPr>
            <w:r w:rsidRPr="00ED0A03">
              <w:rPr>
                <w:rFonts w:ascii="Times New Roman" w:hAnsi="Times New Roman"/>
                <w:sz w:val="24"/>
                <w:szCs w:val="24"/>
                <w:lang w:eastAsia="ar-SA"/>
              </w:rPr>
              <w:t xml:space="preserve">Обеспечение автотранспортного предприятия картами маршрутов регулярных перевозок, </w:t>
            </w:r>
            <w:proofErr w:type="spellStart"/>
            <w:proofErr w:type="gramStart"/>
            <w:r>
              <w:rPr>
                <w:rFonts w:ascii="Times New Roman" w:hAnsi="Times New Roman"/>
                <w:sz w:val="24"/>
                <w:szCs w:val="24"/>
                <w:lang w:eastAsia="ar-SA"/>
              </w:rPr>
              <w:t>шт</w:t>
            </w:r>
            <w:proofErr w:type="spellEnd"/>
            <w:proofErr w:type="gramEnd"/>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AF2A21" w:rsidRPr="00AA40A5" w:rsidTr="003754BB">
        <w:trPr>
          <w:trHeight w:val="797"/>
        </w:trPr>
        <w:tc>
          <w:tcPr>
            <w:tcW w:w="9498" w:type="dxa"/>
            <w:gridSpan w:val="6"/>
            <w:vAlign w:val="center"/>
          </w:tcPr>
          <w:p w:rsidR="00AF2A21" w:rsidRPr="00AA40A5" w:rsidRDefault="00AF2A21" w:rsidP="003754BB">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Pr>
                <w:rFonts w:ascii="Times New Roman" w:hAnsi="Times New Roman"/>
                <w:sz w:val="24"/>
                <w:szCs w:val="24"/>
                <w:lang w:eastAsia="ru-RU"/>
              </w:rPr>
              <w:t>населения Любимского МР» на 2020-2022</w:t>
            </w:r>
            <w:r w:rsidRPr="00AA40A5">
              <w:rPr>
                <w:rFonts w:ascii="Times New Roman" w:hAnsi="Times New Roman"/>
                <w:sz w:val="24"/>
                <w:szCs w:val="24"/>
                <w:lang w:eastAsia="ru-RU"/>
              </w:rPr>
              <w:t xml:space="preserve"> годы</w:t>
            </w:r>
          </w:p>
        </w:tc>
      </w:tr>
      <w:tr w:rsidR="00AF2A21" w:rsidRPr="00AA40A5" w:rsidTr="003754BB">
        <w:trPr>
          <w:trHeight w:val="511"/>
        </w:trPr>
        <w:tc>
          <w:tcPr>
            <w:tcW w:w="9498" w:type="dxa"/>
            <w:gridSpan w:val="6"/>
            <w:vAlign w:val="center"/>
          </w:tcPr>
          <w:p w:rsidR="00AF2A21" w:rsidRPr="00AA40A5" w:rsidRDefault="00AF2A21" w:rsidP="003754BB">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AF2A21" w:rsidRPr="00AA40A5" w:rsidTr="003754BB">
        <w:trPr>
          <w:trHeight w:val="783"/>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tcPr>
          <w:p w:rsidR="00AF2A21" w:rsidRPr="00043F34" w:rsidRDefault="00AF2A21" w:rsidP="003754BB">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перевезенных детей из многодетных сетей, чел.</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733</w:t>
            </w:r>
          </w:p>
        </w:tc>
        <w:tc>
          <w:tcPr>
            <w:tcW w:w="1322" w:type="dxa"/>
          </w:tcPr>
          <w:p w:rsidR="00AF2A21" w:rsidRPr="00043F34" w:rsidRDefault="00EE2AB0"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1171</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710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700</w:t>
            </w:r>
          </w:p>
        </w:tc>
      </w:tr>
      <w:tr w:rsidR="00AF2A21" w:rsidRPr="00AA40A5" w:rsidTr="009E2D71">
        <w:trPr>
          <w:trHeight w:val="416"/>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tc>
        <w:tc>
          <w:tcPr>
            <w:tcW w:w="3260" w:type="dxa"/>
          </w:tcPr>
          <w:p w:rsidR="00AF2A21" w:rsidRPr="00043F34" w:rsidRDefault="00AF2A21" w:rsidP="003754BB">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поездок</w:t>
            </w:r>
            <w:r w:rsidRPr="00043F34">
              <w:rPr>
                <w:rFonts w:ascii="Times New Roman" w:hAnsi="Times New Roman"/>
                <w:sz w:val="28"/>
                <w:szCs w:val="28"/>
                <w:lang w:eastAsia="ru-RU"/>
              </w:rPr>
              <w:t xml:space="preserve"> </w:t>
            </w:r>
            <w:r w:rsidRPr="00043F34">
              <w:rPr>
                <w:rFonts w:ascii="Times New Roman" w:hAnsi="Times New Roman"/>
                <w:sz w:val="24"/>
                <w:szCs w:val="24"/>
                <w:lang w:eastAsia="ru-RU"/>
              </w:rPr>
              <w:t xml:space="preserve">лиц, находящихся под диспансерным наблюдением в связи с туберкулезом, и </w:t>
            </w:r>
            <w:r w:rsidRPr="00043F34">
              <w:rPr>
                <w:rFonts w:ascii="Times New Roman" w:hAnsi="Times New Roman"/>
                <w:sz w:val="24"/>
                <w:szCs w:val="24"/>
                <w:lang w:eastAsia="ru-RU"/>
              </w:rPr>
              <w:lastRenderedPageBreak/>
              <w:t>больных туберкулезом, чел.</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lastRenderedPageBreak/>
              <w:t>83</w:t>
            </w:r>
          </w:p>
        </w:tc>
        <w:tc>
          <w:tcPr>
            <w:tcW w:w="1322" w:type="dxa"/>
          </w:tcPr>
          <w:p w:rsidR="00AF2A21" w:rsidRPr="00043F34" w:rsidRDefault="00EE2AB0"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60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50</w:t>
            </w:r>
          </w:p>
        </w:tc>
      </w:tr>
      <w:tr w:rsidR="00AF2A21" w:rsidRPr="00AA40A5" w:rsidTr="003754BB">
        <w:trPr>
          <w:trHeight w:val="1136"/>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lastRenderedPageBreak/>
              <w:t>3</w:t>
            </w:r>
          </w:p>
        </w:tc>
        <w:tc>
          <w:tcPr>
            <w:tcW w:w="3260" w:type="dxa"/>
          </w:tcPr>
          <w:p w:rsidR="00AF2A21" w:rsidRPr="004C1C7F" w:rsidRDefault="00AF2A21" w:rsidP="003754BB">
            <w:pPr>
              <w:widowControl w:val="0"/>
              <w:suppressAutoHyphens/>
              <w:autoSpaceDE w:val="0"/>
              <w:snapToGrid w:val="0"/>
              <w:spacing w:after="0" w:line="240" w:lineRule="auto"/>
              <w:jc w:val="both"/>
              <w:rPr>
                <w:rFonts w:ascii="Times New Roman" w:hAnsi="Times New Roman"/>
                <w:sz w:val="24"/>
                <w:szCs w:val="24"/>
                <w:lang w:eastAsia="ar-SA"/>
              </w:rPr>
            </w:pPr>
            <w:r w:rsidRPr="004C1C7F">
              <w:rPr>
                <w:rFonts w:ascii="Times New Roman" w:hAnsi="Times New Roman"/>
                <w:color w:val="000000"/>
                <w:sz w:val="24"/>
                <w:szCs w:val="24"/>
                <w:lang w:eastAsia="ru-RU"/>
              </w:rPr>
              <w:t>Оборудование информационными маршрутными указателями мест остановки транспортных сре</w:t>
            </w:r>
            <w:proofErr w:type="gramStart"/>
            <w:r w:rsidRPr="004C1C7F">
              <w:rPr>
                <w:rFonts w:ascii="Times New Roman" w:hAnsi="Times New Roman"/>
                <w:color w:val="000000"/>
                <w:sz w:val="24"/>
                <w:szCs w:val="24"/>
                <w:lang w:eastAsia="ru-RU"/>
              </w:rPr>
              <w:t>дств дл</w:t>
            </w:r>
            <w:proofErr w:type="gramEnd"/>
            <w:r w:rsidRPr="004C1C7F">
              <w:rPr>
                <w:rFonts w:ascii="Times New Roman" w:hAnsi="Times New Roman"/>
                <w:color w:val="000000"/>
                <w:sz w:val="24"/>
                <w:szCs w:val="24"/>
                <w:lang w:eastAsia="ru-RU"/>
              </w:rPr>
              <w:t>я пассажиров</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2" w:type="dxa"/>
          </w:tcPr>
          <w:p w:rsidR="00AF2A21" w:rsidRDefault="00FA11FB"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p w:rsidR="00FA11FB" w:rsidRPr="00043F34" w:rsidRDefault="00FA11FB" w:rsidP="003754BB">
            <w:pPr>
              <w:widowControl w:val="0"/>
              <w:autoSpaceDE w:val="0"/>
              <w:autoSpaceDN w:val="0"/>
              <w:adjustRightInd w:val="0"/>
              <w:spacing w:after="0" w:line="240" w:lineRule="auto"/>
              <w:jc w:val="center"/>
              <w:rPr>
                <w:rFonts w:ascii="Times New Roman" w:hAnsi="Times New Roman"/>
                <w:sz w:val="24"/>
                <w:szCs w:val="24"/>
                <w:lang w:eastAsia="ru-RU"/>
              </w:rPr>
            </w:pP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D152B5">
          <w:pgSz w:w="11906" w:h="16838"/>
          <w:pgMar w:top="567" w:right="850" w:bottom="426"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3754BB" w:rsidRPr="00D41E4D" w:rsidTr="003754BB">
        <w:tc>
          <w:tcPr>
            <w:tcW w:w="425"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3754BB" w:rsidRPr="00D41E4D" w:rsidRDefault="003754BB" w:rsidP="003754BB">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AF7987">
              <w:rPr>
                <w:rFonts w:ascii="Times New Roman" w:hAnsi="Times New Roman"/>
                <w:sz w:val="20"/>
                <w:szCs w:val="20"/>
                <w:lang w:eastAsia="ru-RU"/>
              </w:rPr>
              <w:t>тыс</w:t>
            </w:r>
            <w:proofErr w:type="gramStart"/>
            <w:r w:rsidRPr="00AF7987">
              <w:rPr>
                <w:rFonts w:ascii="Times New Roman" w:hAnsi="Times New Roman"/>
                <w:sz w:val="20"/>
                <w:szCs w:val="20"/>
                <w:lang w:eastAsia="ru-RU"/>
              </w:rPr>
              <w:t>.р</w:t>
            </w:r>
            <w:proofErr w:type="gramEnd"/>
            <w:r w:rsidRPr="00AF7987">
              <w:rPr>
                <w:rFonts w:ascii="Times New Roman" w:hAnsi="Times New Roman"/>
                <w:sz w:val="20"/>
                <w:szCs w:val="20"/>
                <w:lang w:eastAsia="ru-RU"/>
              </w:rPr>
              <w:t>уб</w:t>
            </w:r>
            <w:proofErr w:type="spellEnd"/>
            <w:r w:rsidRPr="00AF7987">
              <w:rPr>
                <w:rFonts w:ascii="Times New Roman" w:hAnsi="Times New Roman"/>
                <w:sz w:val="20"/>
                <w:szCs w:val="20"/>
                <w:lang w:eastAsia="ru-RU"/>
              </w:rPr>
              <w:t>.</w:t>
            </w:r>
          </w:p>
        </w:tc>
      </w:tr>
      <w:tr w:rsidR="003754BB" w:rsidRPr="00D41E4D" w:rsidTr="003754BB">
        <w:tc>
          <w:tcPr>
            <w:tcW w:w="425"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850"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127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2126"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3754BB" w:rsidRPr="00D41E4D" w:rsidTr="003754BB">
        <w:tc>
          <w:tcPr>
            <w:tcW w:w="425"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850"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127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3754BB" w:rsidRPr="00D41E4D" w:rsidTr="003754BB">
        <w:tc>
          <w:tcPr>
            <w:tcW w:w="16160" w:type="dxa"/>
            <w:gridSpan w:val="19"/>
          </w:tcPr>
          <w:p w:rsidR="003754BB" w:rsidRPr="00D41E4D" w:rsidRDefault="003754BB" w:rsidP="003754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Межевание автомобильных дорог</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Обеспечение устойчивого функционирования автомобильных дорог местного значения</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и ремонт автомобильных дорог вне границ населенных пунктов </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898,74</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3754BB" w:rsidRPr="00D41E4D" w:rsidRDefault="003754BB" w:rsidP="00DF18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1401</w:t>
            </w:r>
            <w:r w:rsidR="00DF185E">
              <w:rPr>
                <w:rFonts w:ascii="Times New Roman" w:hAnsi="Times New Roman"/>
                <w:sz w:val="20"/>
                <w:szCs w:val="20"/>
                <w:lang w:eastAsia="ru-RU"/>
              </w:rPr>
              <w:t>4,782</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автомобильной дороги </w:t>
            </w:r>
            <w:proofErr w:type="spellStart"/>
            <w:r>
              <w:rPr>
                <w:rFonts w:ascii="Times New Roman" w:hAnsi="Times New Roman"/>
                <w:sz w:val="20"/>
                <w:szCs w:val="20"/>
                <w:lang w:eastAsia="ru-RU"/>
              </w:rPr>
              <w:t>Степанково-Хлестово</w:t>
            </w:r>
            <w:proofErr w:type="spellEnd"/>
            <w:r>
              <w:rPr>
                <w:rFonts w:ascii="Times New Roman" w:hAnsi="Times New Roman"/>
                <w:sz w:val="20"/>
                <w:szCs w:val="20"/>
                <w:lang w:eastAsia="ru-RU"/>
              </w:rPr>
              <w:t xml:space="preserve"> ПК 7+39 ПК 14+04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сельского поселения Любимского МР ЯО</w:t>
            </w:r>
          </w:p>
        </w:tc>
        <w:tc>
          <w:tcPr>
            <w:tcW w:w="850" w:type="dxa"/>
          </w:tcPr>
          <w:p w:rsidR="003754BB" w:rsidRDefault="003754BB" w:rsidP="003754BB">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Осецкое</w:t>
            </w:r>
            <w:proofErr w:type="spellEnd"/>
            <w:r>
              <w:rPr>
                <w:rFonts w:ascii="Times New Roman" w:hAnsi="Times New Roman"/>
                <w:sz w:val="20"/>
                <w:szCs w:val="20"/>
                <w:lang w:eastAsia="ru-RU"/>
              </w:rPr>
              <w:t xml:space="preserve"> сельское поселение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2997,215</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157,748</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w:t>
            </w:r>
            <w:proofErr w:type="spellStart"/>
            <w:r>
              <w:rPr>
                <w:rFonts w:ascii="Times New Roman" w:hAnsi="Times New Roman"/>
                <w:sz w:val="20"/>
                <w:szCs w:val="20"/>
                <w:lang w:eastAsia="ru-RU"/>
              </w:rPr>
              <w:t>Страшево</w:t>
            </w:r>
            <w:proofErr w:type="spellEnd"/>
            <w:r>
              <w:rPr>
                <w:rFonts w:ascii="Times New Roman" w:hAnsi="Times New Roman"/>
                <w:sz w:val="20"/>
                <w:szCs w:val="20"/>
                <w:lang w:eastAsia="ru-RU"/>
              </w:rPr>
              <w:t>-Нижний Жар на территории Воскресенского сельского поселения, протяженностью 0,27 км.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Воскресенское сельское поселение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690,946</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36,366</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w:t>
            </w:r>
            <w:proofErr w:type="spellStart"/>
            <w:r>
              <w:rPr>
                <w:rFonts w:ascii="Times New Roman" w:hAnsi="Times New Roman"/>
                <w:sz w:val="20"/>
                <w:szCs w:val="20"/>
                <w:lang w:eastAsia="ru-RU"/>
              </w:rPr>
              <w:t>Страшево</w:t>
            </w:r>
            <w:proofErr w:type="spellEnd"/>
            <w:r>
              <w:rPr>
                <w:rFonts w:ascii="Times New Roman" w:hAnsi="Times New Roman"/>
                <w:sz w:val="20"/>
                <w:szCs w:val="20"/>
                <w:lang w:eastAsia="ru-RU"/>
              </w:rPr>
              <w:t>-Нижний Жар на территории Воскресенского сельского поселения, протяженностью 0,1 км.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Воскресенское сельское поселе</w:t>
            </w:r>
            <w:r>
              <w:rPr>
                <w:rFonts w:ascii="Times New Roman" w:hAnsi="Times New Roman"/>
                <w:sz w:val="20"/>
                <w:szCs w:val="20"/>
                <w:lang w:eastAsia="ru-RU"/>
              </w:rPr>
              <w:lastRenderedPageBreak/>
              <w:t>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lastRenderedPageBreak/>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403,460</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21,235</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4</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от а/д Пречистое-Любим-Буй до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.Т</w:t>
            </w:r>
            <w:proofErr w:type="gramEnd"/>
            <w:r>
              <w:rPr>
                <w:rFonts w:ascii="Times New Roman" w:hAnsi="Times New Roman"/>
                <w:sz w:val="20"/>
                <w:szCs w:val="20"/>
                <w:lang w:eastAsia="ru-RU"/>
              </w:rPr>
              <w:t>етерино</w:t>
            </w:r>
            <w:proofErr w:type="spellEnd"/>
            <w:r>
              <w:rPr>
                <w:rFonts w:ascii="Times New Roman" w:hAnsi="Times New Roman"/>
                <w:sz w:val="20"/>
                <w:szCs w:val="20"/>
                <w:lang w:eastAsia="ru-RU"/>
              </w:rPr>
              <w:t xml:space="preserve"> на территории Ермаковского сельского поселения ЯО, протяженностью 0,385 км.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Ермаковское сельское поселение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1012,96</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53,314</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3754BB" w:rsidRDefault="009B522F" w:rsidP="009B522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14283</w:t>
            </w:r>
            <w:r w:rsidR="003754BB">
              <w:rPr>
                <w:rFonts w:ascii="Times New Roman" w:hAnsi="Times New Roman"/>
                <w:sz w:val="20"/>
                <w:szCs w:val="20"/>
                <w:lang w:eastAsia="ru-RU"/>
              </w:rPr>
              <w:t>,</w:t>
            </w:r>
            <w:r>
              <w:rPr>
                <w:rFonts w:ascii="Times New Roman" w:hAnsi="Times New Roman"/>
                <w:sz w:val="20"/>
                <w:szCs w:val="20"/>
                <w:lang w:eastAsia="ru-RU"/>
              </w:rPr>
              <w:t>445</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«Поддержка и развитие автотранспортных предприятий»</w:t>
            </w: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Pr>
                <w:rFonts w:ascii="Times New Roman" w:hAnsi="Times New Roman"/>
                <w:sz w:val="20"/>
                <w:szCs w:val="20"/>
                <w:lang w:eastAsia="ru-RU"/>
              </w:rPr>
              <w:t xml:space="preserve"> 1. Осуществление </w:t>
            </w:r>
            <w:proofErr w:type="spellStart"/>
            <w:r>
              <w:rPr>
                <w:rFonts w:ascii="Times New Roman" w:hAnsi="Times New Roman"/>
                <w:sz w:val="20"/>
                <w:szCs w:val="20"/>
                <w:lang w:eastAsia="ru-RU"/>
              </w:rPr>
              <w:t>внутримуниципальных</w:t>
            </w:r>
            <w:proofErr w:type="spellEnd"/>
            <w:r>
              <w:rPr>
                <w:rFonts w:ascii="Times New Roman" w:hAnsi="Times New Roman"/>
                <w:sz w:val="20"/>
                <w:szCs w:val="20"/>
                <w:lang w:eastAsia="ru-RU"/>
              </w:rPr>
              <w:t xml:space="preserve"> и городских перевозок на территории Любимского МР</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5857,513</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автотранспортного предприятия картами маршрутов регулярных перевозок</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1,972</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5859,485</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FD4CA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FD4CA6">
              <w:rPr>
                <w:rFonts w:ascii="Times New Roman" w:hAnsi="Times New Roman"/>
                <w:sz w:val="20"/>
                <w:szCs w:val="20"/>
                <w:lang w:eastAsia="ru-RU"/>
              </w:rPr>
              <w:t>6</w:t>
            </w:r>
            <w:r>
              <w:rPr>
                <w:rFonts w:ascii="Times New Roman" w:hAnsi="Times New Roman"/>
                <w:sz w:val="20"/>
                <w:szCs w:val="20"/>
                <w:lang w:eastAsia="ru-RU"/>
              </w:rPr>
              <w:t>5,0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8"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FD4CA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FD4CA6">
              <w:rPr>
                <w:rFonts w:ascii="Times New Roman" w:hAnsi="Times New Roman"/>
                <w:sz w:val="20"/>
                <w:szCs w:val="20"/>
                <w:lang w:eastAsia="ru-RU"/>
              </w:rPr>
              <w:t>7</w:t>
            </w:r>
            <w:r>
              <w:rPr>
                <w:rFonts w:ascii="Times New Roman" w:hAnsi="Times New Roman"/>
                <w:sz w:val="20"/>
                <w:szCs w:val="20"/>
                <w:lang w:eastAsia="ru-RU"/>
              </w:rPr>
              <w:t>5,0</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3754BB" w:rsidRDefault="003754BB" w:rsidP="003754BB">
            <w:pPr>
              <w:spacing w:after="0" w:line="240" w:lineRule="auto"/>
              <w:jc w:val="both"/>
              <w:rPr>
                <w:rFonts w:ascii="Times New Roman" w:hAnsi="Times New Roman"/>
                <w:sz w:val="20"/>
                <w:szCs w:val="20"/>
                <w:lang w:eastAsia="ru-RU"/>
              </w:rPr>
            </w:pPr>
            <w:r w:rsidRPr="003754BB">
              <w:rPr>
                <w:rFonts w:ascii="Times New Roman" w:hAnsi="Times New Roman"/>
                <w:iCs/>
                <w:sz w:val="20"/>
                <w:szCs w:val="20"/>
              </w:rPr>
              <w:t>Задача 2. Оборудование информационными маршрутными указателями мест остановки транспортных сре</w:t>
            </w:r>
            <w:proofErr w:type="gramStart"/>
            <w:r w:rsidRPr="003754BB">
              <w:rPr>
                <w:rFonts w:ascii="Times New Roman" w:hAnsi="Times New Roman"/>
                <w:iCs/>
                <w:sz w:val="20"/>
                <w:szCs w:val="20"/>
              </w:rPr>
              <w:t>дств дл</w:t>
            </w:r>
            <w:proofErr w:type="gramEnd"/>
            <w:r w:rsidRPr="003754BB">
              <w:rPr>
                <w:rFonts w:ascii="Times New Roman" w:hAnsi="Times New Roman"/>
                <w:iCs/>
                <w:sz w:val="20"/>
                <w:szCs w:val="20"/>
              </w:rPr>
              <w:t>я пассажиров</w:t>
            </w: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Default="003754BB" w:rsidP="003754BB">
            <w:pPr>
              <w:spacing w:after="0" w:line="240" w:lineRule="auto"/>
              <w:jc w:val="both"/>
              <w:rPr>
                <w:rFonts w:ascii="Times New Roman" w:hAnsi="Times New Roman"/>
                <w:sz w:val="20"/>
                <w:szCs w:val="20"/>
                <w:lang w:eastAsia="ru-RU"/>
              </w:rPr>
            </w:pPr>
            <w:r w:rsidRPr="003754BB">
              <w:rPr>
                <w:rFonts w:ascii="Times New Roman" w:hAnsi="Times New Roman"/>
                <w:iCs/>
                <w:sz w:val="20"/>
                <w:szCs w:val="20"/>
              </w:rPr>
              <w:t>Оборудование информационными маршрутными указателями мест остановки транспортных сре</w:t>
            </w:r>
            <w:proofErr w:type="gramStart"/>
            <w:r w:rsidRPr="003754BB">
              <w:rPr>
                <w:rFonts w:ascii="Times New Roman" w:hAnsi="Times New Roman"/>
                <w:iCs/>
                <w:sz w:val="20"/>
                <w:szCs w:val="20"/>
              </w:rPr>
              <w:t>дств дл</w:t>
            </w:r>
            <w:proofErr w:type="gramEnd"/>
            <w:r w:rsidRPr="003754BB">
              <w:rPr>
                <w:rFonts w:ascii="Times New Roman" w:hAnsi="Times New Roman"/>
                <w:iCs/>
                <w:sz w:val="20"/>
                <w:szCs w:val="20"/>
              </w:rPr>
              <w:t>я пассажиров</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9B522F"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617</w:t>
            </w:r>
            <w:r w:rsidR="003754BB">
              <w:rPr>
                <w:rFonts w:ascii="Times New Roman" w:hAnsi="Times New Roman"/>
                <w:sz w:val="20"/>
                <w:szCs w:val="20"/>
                <w:lang w:eastAsia="ru-RU"/>
              </w:rPr>
              <w:t>8,321</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6076,321</w:t>
            </w:r>
          </w:p>
        </w:tc>
        <w:tc>
          <w:tcPr>
            <w:tcW w:w="708"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6076,321</w:t>
            </w:r>
          </w:p>
        </w:tc>
        <w:tc>
          <w:tcPr>
            <w:tcW w:w="709" w:type="dxa"/>
          </w:tcPr>
          <w:p w:rsidR="003754BB" w:rsidRPr="00D41E4D" w:rsidRDefault="003754BB" w:rsidP="00DF18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2024</w:t>
            </w:r>
            <w:r w:rsidR="00DF185E">
              <w:rPr>
                <w:rFonts w:ascii="Times New Roman" w:hAnsi="Times New Roman"/>
                <w:sz w:val="20"/>
                <w:szCs w:val="20"/>
                <w:lang w:eastAsia="ru-RU"/>
              </w:rPr>
              <w:t>2,93</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17497,146</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11531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bl>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3F34"/>
    <w:rsid w:val="000459B7"/>
    <w:rsid w:val="00053921"/>
    <w:rsid w:val="00053C88"/>
    <w:rsid w:val="00057FC8"/>
    <w:rsid w:val="00067523"/>
    <w:rsid w:val="00082420"/>
    <w:rsid w:val="000867A8"/>
    <w:rsid w:val="0009258F"/>
    <w:rsid w:val="000A7626"/>
    <w:rsid w:val="000B2150"/>
    <w:rsid w:val="000B51E3"/>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3268"/>
    <w:rsid w:val="00166E3C"/>
    <w:rsid w:val="00172DF8"/>
    <w:rsid w:val="00180619"/>
    <w:rsid w:val="001810F5"/>
    <w:rsid w:val="0018225C"/>
    <w:rsid w:val="001871F1"/>
    <w:rsid w:val="001968C9"/>
    <w:rsid w:val="00197AE6"/>
    <w:rsid w:val="001A3CB6"/>
    <w:rsid w:val="001B4798"/>
    <w:rsid w:val="001B7C81"/>
    <w:rsid w:val="001C5823"/>
    <w:rsid w:val="001C5AB1"/>
    <w:rsid w:val="001C70E4"/>
    <w:rsid w:val="001D0ADA"/>
    <w:rsid w:val="001D14B8"/>
    <w:rsid w:val="001D4D2C"/>
    <w:rsid w:val="001F114C"/>
    <w:rsid w:val="001F14F4"/>
    <w:rsid w:val="00200C1B"/>
    <w:rsid w:val="00201022"/>
    <w:rsid w:val="0021001B"/>
    <w:rsid w:val="00212ABD"/>
    <w:rsid w:val="002162C8"/>
    <w:rsid w:val="00223CF0"/>
    <w:rsid w:val="00226791"/>
    <w:rsid w:val="00236219"/>
    <w:rsid w:val="002403FB"/>
    <w:rsid w:val="002479A2"/>
    <w:rsid w:val="00260A56"/>
    <w:rsid w:val="00266B60"/>
    <w:rsid w:val="002705A2"/>
    <w:rsid w:val="002739CD"/>
    <w:rsid w:val="00276679"/>
    <w:rsid w:val="002841B4"/>
    <w:rsid w:val="002849FB"/>
    <w:rsid w:val="00287D3B"/>
    <w:rsid w:val="002975F4"/>
    <w:rsid w:val="002A0E85"/>
    <w:rsid w:val="002A23FD"/>
    <w:rsid w:val="002B1FF3"/>
    <w:rsid w:val="002C1AF7"/>
    <w:rsid w:val="002C2682"/>
    <w:rsid w:val="002D4030"/>
    <w:rsid w:val="002D4123"/>
    <w:rsid w:val="002D77AA"/>
    <w:rsid w:val="002E690B"/>
    <w:rsid w:val="00311587"/>
    <w:rsid w:val="003206A7"/>
    <w:rsid w:val="0032134E"/>
    <w:rsid w:val="00325EED"/>
    <w:rsid w:val="003309A9"/>
    <w:rsid w:val="00335AF3"/>
    <w:rsid w:val="00345994"/>
    <w:rsid w:val="003553CB"/>
    <w:rsid w:val="003754BB"/>
    <w:rsid w:val="00377D78"/>
    <w:rsid w:val="00380469"/>
    <w:rsid w:val="00381586"/>
    <w:rsid w:val="00397335"/>
    <w:rsid w:val="003B016E"/>
    <w:rsid w:val="003B6AE8"/>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40AB"/>
    <w:rsid w:val="0047587F"/>
    <w:rsid w:val="00483705"/>
    <w:rsid w:val="00483AF9"/>
    <w:rsid w:val="00487F9C"/>
    <w:rsid w:val="004909F4"/>
    <w:rsid w:val="00492E20"/>
    <w:rsid w:val="0049332D"/>
    <w:rsid w:val="0049687A"/>
    <w:rsid w:val="004B4785"/>
    <w:rsid w:val="004B5FFB"/>
    <w:rsid w:val="004B6BC0"/>
    <w:rsid w:val="004C6553"/>
    <w:rsid w:val="004D04C1"/>
    <w:rsid w:val="004D65E1"/>
    <w:rsid w:val="004E4B69"/>
    <w:rsid w:val="004E4FAC"/>
    <w:rsid w:val="004F0AE4"/>
    <w:rsid w:val="004F14BE"/>
    <w:rsid w:val="005008E8"/>
    <w:rsid w:val="00502618"/>
    <w:rsid w:val="005079B2"/>
    <w:rsid w:val="00512CAB"/>
    <w:rsid w:val="00513551"/>
    <w:rsid w:val="00513AB9"/>
    <w:rsid w:val="00514580"/>
    <w:rsid w:val="00524E3D"/>
    <w:rsid w:val="00532A6F"/>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1F8C"/>
    <w:rsid w:val="005A792F"/>
    <w:rsid w:val="005B0D09"/>
    <w:rsid w:val="005D58E1"/>
    <w:rsid w:val="005D7E50"/>
    <w:rsid w:val="005F7763"/>
    <w:rsid w:val="0060059A"/>
    <w:rsid w:val="006078BC"/>
    <w:rsid w:val="006115FB"/>
    <w:rsid w:val="00612425"/>
    <w:rsid w:val="00622FEB"/>
    <w:rsid w:val="00627DD5"/>
    <w:rsid w:val="00637CFC"/>
    <w:rsid w:val="006424EE"/>
    <w:rsid w:val="00642CBA"/>
    <w:rsid w:val="006471B9"/>
    <w:rsid w:val="00652516"/>
    <w:rsid w:val="00654F6B"/>
    <w:rsid w:val="00655BE7"/>
    <w:rsid w:val="00673482"/>
    <w:rsid w:val="0067566C"/>
    <w:rsid w:val="006757ED"/>
    <w:rsid w:val="00680F9A"/>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6D39"/>
    <w:rsid w:val="006F7352"/>
    <w:rsid w:val="00701FE6"/>
    <w:rsid w:val="00713884"/>
    <w:rsid w:val="00715B14"/>
    <w:rsid w:val="007162BD"/>
    <w:rsid w:val="00717676"/>
    <w:rsid w:val="00717870"/>
    <w:rsid w:val="00717B43"/>
    <w:rsid w:val="007234C3"/>
    <w:rsid w:val="00727197"/>
    <w:rsid w:val="007305CD"/>
    <w:rsid w:val="00732498"/>
    <w:rsid w:val="00734AF0"/>
    <w:rsid w:val="00735BA4"/>
    <w:rsid w:val="00745421"/>
    <w:rsid w:val="007618B7"/>
    <w:rsid w:val="00761B3F"/>
    <w:rsid w:val="007638E3"/>
    <w:rsid w:val="00775C35"/>
    <w:rsid w:val="00784B44"/>
    <w:rsid w:val="00790119"/>
    <w:rsid w:val="007921F4"/>
    <w:rsid w:val="00792598"/>
    <w:rsid w:val="00797925"/>
    <w:rsid w:val="007A1A8A"/>
    <w:rsid w:val="007B0F38"/>
    <w:rsid w:val="007B56EA"/>
    <w:rsid w:val="007C049C"/>
    <w:rsid w:val="007C1292"/>
    <w:rsid w:val="007C5072"/>
    <w:rsid w:val="007D1460"/>
    <w:rsid w:val="007E4548"/>
    <w:rsid w:val="007E643F"/>
    <w:rsid w:val="007E6F9A"/>
    <w:rsid w:val="00810862"/>
    <w:rsid w:val="00813926"/>
    <w:rsid w:val="00814757"/>
    <w:rsid w:val="00820591"/>
    <w:rsid w:val="00832DC7"/>
    <w:rsid w:val="008430C1"/>
    <w:rsid w:val="00843695"/>
    <w:rsid w:val="008620E2"/>
    <w:rsid w:val="00866EE4"/>
    <w:rsid w:val="00882AC0"/>
    <w:rsid w:val="0088728C"/>
    <w:rsid w:val="00894206"/>
    <w:rsid w:val="008945E4"/>
    <w:rsid w:val="008962AE"/>
    <w:rsid w:val="008A11BA"/>
    <w:rsid w:val="008A7B5D"/>
    <w:rsid w:val="008C2CBD"/>
    <w:rsid w:val="008C7387"/>
    <w:rsid w:val="008C7BAA"/>
    <w:rsid w:val="008D0DC5"/>
    <w:rsid w:val="008D2754"/>
    <w:rsid w:val="0090235F"/>
    <w:rsid w:val="00903440"/>
    <w:rsid w:val="00903C64"/>
    <w:rsid w:val="00911510"/>
    <w:rsid w:val="00912434"/>
    <w:rsid w:val="009167B5"/>
    <w:rsid w:val="009327AC"/>
    <w:rsid w:val="00932FB4"/>
    <w:rsid w:val="00946E68"/>
    <w:rsid w:val="00951125"/>
    <w:rsid w:val="00951F08"/>
    <w:rsid w:val="00967F87"/>
    <w:rsid w:val="009844BB"/>
    <w:rsid w:val="009869EA"/>
    <w:rsid w:val="0099330A"/>
    <w:rsid w:val="009A2252"/>
    <w:rsid w:val="009B2ED9"/>
    <w:rsid w:val="009B4912"/>
    <w:rsid w:val="009B522F"/>
    <w:rsid w:val="009B5D04"/>
    <w:rsid w:val="009D4BE3"/>
    <w:rsid w:val="009E2D71"/>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B01EA"/>
    <w:rsid w:val="00AB28D2"/>
    <w:rsid w:val="00AC5D9F"/>
    <w:rsid w:val="00AC7FEB"/>
    <w:rsid w:val="00AE13DF"/>
    <w:rsid w:val="00AE52F9"/>
    <w:rsid w:val="00AF1D48"/>
    <w:rsid w:val="00AF2A21"/>
    <w:rsid w:val="00AF7987"/>
    <w:rsid w:val="00B0074B"/>
    <w:rsid w:val="00B0788C"/>
    <w:rsid w:val="00B25050"/>
    <w:rsid w:val="00B34713"/>
    <w:rsid w:val="00B351CF"/>
    <w:rsid w:val="00B570F8"/>
    <w:rsid w:val="00B604E1"/>
    <w:rsid w:val="00B6587E"/>
    <w:rsid w:val="00B73B26"/>
    <w:rsid w:val="00B7400B"/>
    <w:rsid w:val="00B924D9"/>
    <w:rsid w:val="00B96364"/>
    <w:rsid w:val="00BB3B9D"/>
    <w:rsid w:val="00BC2A04"/>
    <w:rsid w:val="00BE47CC"/>
    <w:rsid w:val="00BE758E"/>
    <w:rsid w:val="00BF2E4B"/>
    <w:rsid w:val="00C008C6"/>
    <w:rsid w:val="00C02BCF"/>
    <w:rsid w:val="00C101F4"/>
    <w:rsid w:val="00C1230C"/>
    <w:rsid w:val="00C15F36"/>
    <w:rsid w:val="00C16C1E"/>
    <w:rsid w:val="00C17763"/>
    <w:rsid w:val="00C1781D"/>
    <w:rsid w:val="00C2044F"/>
    <w:rsid w:val="00C21589"/>
    <w:rsid w:val="00C234A5"/>
    <w:rsid w:val="00C27044"/>
    <w:rsid w:val="00C33775"/>
    <w:rsid w:val="00C3629B"/>
    <w:rsid w:val="00C41756"/>
    <w:rsid w:val="00C41C8D"/>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52B5"/>
    <w:rsid w:val="00D179B5"/>
    <w:rsid w:val="00D20401"/>
    <w:rsid w:val="00D32276"/>
    <w:rsid w:val="00D324EB"/>
    <w:rsid w:val="00D409AC"/>
    <w:rsid w:val="00D41E4D"/>
    <w:rsid w:val="00D43ED4"/>
    <w:rsid w:val="00D536E4"/>
    <w:rsid w:val="00D6036C"/>
    <w:rsid w:val="00D63D7B"/>
    <w:rsid w:val="00D6571D"/>
    <w:rsid w:val="00D744DF"/>
    <w:rsid w:val="00D81666"/>
    <w:rsid w:val="00D85867"/>
    <w:rsid w:val="00D92915"/>
    <w:rsid w:val="00D9319A"/>
    <w:rsid w:val="00D9422C"/>
    <w:rsid w:val="00D9574D"/>
    <w:rsid w:val="00DC1DF3"/>
    <w:rsid w:val="00DC4C9C"/>
    <w:rsid w:val="00DD3455"/>
    <w:rsid w:val="00DD4380"/>
    <w:rsid w:val="00DF185E"/>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A03"/>
    <w:rsid w:val="00ED0D26"/>
    <w:rsid w:val="00ED1E92"/>
    <w:rsid w:val="00ED4E8E"/>
    <w:rsid w:val="00ED5B44"/>
    <w:rsid w:val="00ED639D"/>
    <w:rsid w:val="00EE0E68"/>
    <w:rsid w:val="00EE2AB0"/>
    <w:rsid w:val="00EE48E9"/>
    <w:rsid w:val="00EF7D59"/>
    <w:rsid w:val="00F10E4B"/>
    <w:rsid w:val="00F130A4"/>
    <w:rsid w:val="00F20963"/>
    <w:rsid w:val="00F20983"/>
    <w:rsid w:val="00F230B2"/>
    <w:rsid w:val="00F24FFE"/>
    <w:rsid w:val="00F474CD"/>
    <w:rsid w:val="00F576F0"/>
    <w:rsid w:val="00F65C3D"/>
    <w:rsid w:val="00F676DD"/>
    <w:rsid w:val="00F738B9"/>
    <w:rsid w:val="00F95109"/>
    <w:rsid w:val="00F952C3"/>
    <w:rsid w:val="00F95E7B"/>
    <w:rsid w:val="00FA09CC"/>
    <w:rsid w:val="00FA11FB"/>
    <w:rsid w:val="00FD22E7"/>
    <w:rsid w:val="00FD432E"/>
    <w:rsid w:val="00FD4CA6"/>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 w:id="1431968885">
      <w:bodyDiv w:val="1"/>
      <w:marLeft w:val="0"/>
      <w:marRight w:val="0"/>
      <w:marTop w:val="0"/>
      <w:marBottom w:val="0"/>
      <w:divBdr>
        <w:top w:val="none" w:sz="0" w:space="0" w:color="auto"/>
        <w:left w:val="none" w:sz="0" w:space="0" w:color="auto"/>
        <w:bottom w:val="none" w:sz="0" w:space="0" w:color="auto"/>
        <w:right w:val="none" w:sz="0" w:space="0" w:color="auto"/>
      </w:divBdr>
    </w:div>
    <w:div w:id="19944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29</cp:revision>
  <cp:lastPrinted>2020-01-27T05:01:00Z</cp:lastPrinted>
  <dcterms:created xsi:type="dcterms:W3CDTF">2020-01-22T13:32:00Z</dcterms:created>
  <dcterms:modified xsi:type="dcterms:W3CDTF">2020-12-21T05:50:00Z</dcterms:modified>
</cp:coreProperties>
</file>