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89" w:rsidRPr="00CA1489" w:rsidRDefault="00CA1489" w:rsidP="00CA1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О профилактике бруцеллёза</w:t>
      </w:r>
    </w:p>
    <w:p w:rsidR="00CA1489" w:rsidRPr="00CA1489" w:rsidRDefault="00CA1489" w:rsidP="00CA1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Бруцеллез –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зоонозное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(передающееся человеку от животных) инфекционно-аллергическое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заболевание, характеризующееся множественными механизмами передачи возбудителя,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волнообразным рецидивирующим течением инфекционного процесса, склонностью к </w:t>
      </w:r>
      <w:proofErr w:type="spellStart"/>
      <w:r w:rsidRPr="00CA1489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>протекающее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с преимущественным поражением опорно-двигательного аппарата, сердечнососудистой, нервной и половой систем. Это социально значимое инфекционное заболевание,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>приносящее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значительный экономический ущерб и обусловливающее высокий уровень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489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 больных.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Наибольшая заболеваемость людей бруцеллёзом регистрируется в </w:t>
      </w:r>
      <w:proofErr w:type="spellStart"/>
      <w:proofErr w:type="gramStart"/>
      <w:r w:rsidRPr="00CA1489">
        <w:rPr>
          <w:rFonts w:ascii="Times New Roman" w:hAnsi="Times New Roman" w:cs="Times New Roman"/>
          <w:sz w:val="24"/>
          <w:szCs w:val="24"/>
        </w:rPr>
        <w:t>Северо-Кавказском</w:t>
      </w:r>
      <w:proofErr w:type="spellEnd"/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>Южном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федеральных округах (до 70-80 % случаев бруцеллёза у людей). Однако ежегодно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 xml:space="preserve">бруцеллез у людей регистрируется на территории и других федеральных округов (в 2021 году - в </w:t>
      </w:r>
      <w:proofErr w:type="gramEnd"/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>22 субъектах Российской Федерации).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 xml:space="preserve">В среднем в Российской Федерации за последние 10 лет </w:t>
      </w:r>
      <w:proofErr w:type="gramEnd"/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ежегодно регистрируется 327 случаев, в 2022 году зарегистрировано 474 случая бруцеллеза.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Естественным резервуаром возбудителя бруцеллёза в природе являются животные.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В Российской Федерации отмечается стойкое неблагополучие по бруцеллёзу среди крупного и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мелкого рогатого скота.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Первое описание бруцеллёза было сделано в 1861 году английским военным врачом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489">
        <w:rPr>
          <w:rFonts w:ascii="Times New Roman" w:hAnsi="Times New Roman" w:cs="Times New Roman"/>
          <w:sz w:val="24"/>
          <w:szCs w:val="24"/>
        </w:rPr>
        <w:t>Мэрстоном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. В 1887 году британский врач Дэвид Брюс на острове Мальта выделил культуру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микроба и назвал его мальтийским микрококком; в честь него позднее возбудитель заболевания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получил название </w:t>
      </w:r>
      <w:proofErr w:type="spellStart"/>
      <w:r w:rsidRPr="00CA1489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>, а вызываемая им болезнь – бруцеллёз.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Бактерии рода </w:t>
      </w:r>
      <w:proofErr w:type="spellStart"/>
      <w:r w:rsidRPr="00CA1489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 состоят из 12 самостоятельных видов. Наиболее часто человек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заражается бруцеллёзом от мелко-рогатого скота (овцы, козы), возбудитель которого вызывает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большинство тяжёлых форм заболевания. Несколько реже человек заражается бруцеллёзом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крупного рогатого скота; в этом случае течение болезни более лёгкое.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При заболевании бруцеллёзом у домашних животных (коз, овец, коров, свиней)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наблюдаются аборты и рождение мертвого плода, поражения суставов, половой сферы.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489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 попадают в окружающую среду с молоком, мочой, калом больных животных и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околоплодной жидкостью (во время аборта), загрязняя микробами почву, подстилку, корм, воду,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в свою очередь становятся факторами, обусловливающими заражение человека. Особую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опасность больные животные представляют в период отёлов и окотов, когда с плацентой,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околоплодными водами, отделяемых родовых путей и плодов во внешнюю среду выделяется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большое количество возбудителя.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489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 могут проникать в организм человека даже через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неповрежденные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кожные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покровы, а различные повреждения (мельчайшие трещины, царапины или ссадины)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значительной степени увеличивают риск заражения. Заражение может произойти при уходе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больными животными, а также через предметы, зараженные их выделениями, поэтому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заболевание очень часто носит профессиональный характер (болеют доярки, телятницы, пастухи, </w:t>
      </w:r>
      <w:proofErr w:type="gramEnd"/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работники ветеринарной службы, скотобоен, мясоперерабатывающей промышленности).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Заражение человека также возможно в результате употребления сырого молока от больных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животных и приготовленных из него молочных продуктов, недостаточно термически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 xml:space="preserve">обработанного мяса (национальные особенности приготовления пищи: строганина, шашлык с </w:t>
      </w:r>
      <w:proofErr w:type="gramEnd"/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кровью, сырой фарш и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В сыром молоке, хранящемся в холодильнике, возбудитель бруцеллеза сохраняется до 10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календарных дней, в сливочном масле - более 4 недель, в домашнем сыре - до 3 недель, брынзе -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до 45 дней, в простокваше, сметане - до 15 календарных дней, в кумысе - до 3 календарных дней,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>мясе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- до 12 календарных дней, во внутренних органах, костях, мышцах и лимфатических узлах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инфицированных туш - более 1 месяца, в овечьей шерсти, смушках - до 4 месяцев.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В замороженных инфицированных мясных и молочных продуктах </w:t>
      </w:r>
      <w:proofErr w:type="spellStart"/>
      <w:r w:rsidRPr="00CA1489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 остаются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>жизнеспособными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в течение всего срока хранения. В почве сохраняют жизнеспособность до 100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календарных дней, в воде - до 114 календарных дней.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Пищевой путь может привести к заражению людей не только в очагах бруцеллеза, но и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далеко за их пределами.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Возможно также пылевое заражение при стрижке овец, сортировке сухой шерсти,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вычесывание пуха, уборки помещений.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Важно знать, что инфекция не передается от человека к человеку.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 xml:space="preserve">Инкубационный период заболевания (время от контакта с больным животным до </w:t>
      </w:r>
      <w:proofErr w:type="gramEnd"/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появления клинических симптомов) составляет 1-2 недели, а иногда - до двух месяцев.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Начинается заболевание, как правило, с повышения температуры тела до 39-40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(характерны подъемы температуры в вечерние и ночные часы) в течение 7-10 дней и более,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отдельных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при отсутствии соответствующего лечения температура держится до 2-3-х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месяцев. Лихорадка сопровождается ознобом, повышенной потливостью, слабостью, часто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увеличиваются печень и селезенка.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 xml:space="preserve">В последующем развиваются артриты (тазобедренного, </w:t>
      </w:r>
      <w:proofErr w:type="gramEnd"/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 xml:space="preserve">крестцово-подвздошного и других крупных суставов), бурситы, спондилиты, невралгии, невриты, </w:t>
      </w:r>
      <w:proofErr w:type="gramEnd"/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реже — менингиты, энцефалиты, у мужчин могут развиваться </w:t>
      </w:r>
      <w:proofErr w:type="spellStart"/>
      <w:r w:rsidRPr="00CA1489">
        <w:rPr>
          <w:rFonts w:ascii="Times New Roman" w:hAnsi="Times New Roman" w:cs="Times New Roman"/>
          <w:sz w:val="24"/>
          <w:szCs w:val="24"/>
        </w:rPr>
        <w:t>орхиты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, эпидидимиты, у женщин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— оофориты, сальпингиты. В тяжелых случаях развивается поражение сердца – эндокардит.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При несвоевременной диагностике и поздно начатом лечении заболевание переходит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хроническую форму (до 80% случаев).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Диагностировать бруцеллез непросто.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значение в постановке диагноза имеет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эпидемиологический анамнез, а также лабораторное обследование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заболевшего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>.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Для лечения бруцеллеза используются антибиотики. При своевременной диагностике и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назначенном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от бруцеллеза можно излечиться.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В целях профилактики бруцеллеза: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· вакцинируйте домашних животных;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· не допускайте покупку, продажу, сдачу на убой животных и реализацию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lastRenderedPageBreak/>
        <w:t>животноводческой продукции без уведомления ветеринарной службы;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· не приобретайте мясо и мясные продукты (фарш, колбаса, полуфабрикаты), молоко и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молочные продукты не заводского производства, на стихийных несанкционированных рынках;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· молоко, молочные продукты и продукты животного происхождения, приобретенные у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частного производителя, употребляйте только после тщательной термической обработки;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· откажитесь от </w:t>
      </w:r>
      <w:proofErr w:type="spellStart"/>
      <w:r w:rsidRPr="00CA1489">
        <w:rPr>
          <w:rFonts w:ascii="Times New Roman" w:hAnsi="Times New Roman" w:cs="Times New Roman"/>
          <w:sz w:val="24"/>
          <w:szCs w:val="24"/>
        </w:rPr>
        <w:t>непастеризованных</w:t>
      </w:r>
      <w:proofErr w:type="spellEnd"/>
      <w:r w:rsidRPr="00CA1489">
        <w:rPr>
          <w:rFonts w:ascii="Times New Roman" w:hAnsi="Times New Roman" w:cs="Times New Roman"/>
          <w:sz w:val="24"/>
          <w:szCs w:val="24"/>
        </w:rPr>
        <w:t xml:space="preserve"> молочных продуктов;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· если Вы работаете в животноводческой промышленности - пользуйтесь </w:t>
      </w:r>
      <w:proofErr w:type="gramStart"/>
      <w:r w:rsidRPr="00CA1489">
        <w:rPr>
          <w:rFonts w:ascii="Times New Roman" w:hAnsi="Times New Roman" w:cs="Times New Roman"/>
          <w:sz w:val="24"/>
          <w:szCs w:val="24"/>
        </w:rPr>
        <w:t>резиновыми</w:t>
      </w:r>
      <w:proofErr w:type="gramEnd"/>
      <w:r w:rsidRPr="00CA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перчатками; для профилактики профессионального заражения при уходе за больными животными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1489">
        <w:rPr>
          <w:rFonts w:ascii="Times New Roman" w:hAnsi="Times New Roman" w:cs="Times New Roman"/>
          <w:sz w:val="24"/>
          <w:szCs w:val="24"/>
        </w:rPr>
        <w:t xml:space="preserve">используйте средства индивидуальной защиты (халат, резиновые перчатки, нарукавники, </w:t>
      </w:r>
      <w:proofErr w:type="gramEnd"/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 xml:space="preserve">клеенчатые фартуки, резиновые сапоги, средство индивидуальной защиты органов дыхания, </w:t>
      </w:r>
    </w:p>
    <w:p w:rsidR="00CA1489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очки).</w:t>
      </w:r>
    </w:p>
    <w:p w:rsidR="002C16B1" w:rsidRPr="00CA1489" w:rsidRDefault="00CA1489" w:rsidP="00CA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89">
        <w:rPr>
          <w:rFonts w:ascii="Times New Roman" w:hAnsi="Times New Roman" w:cs="Times New Roman"/>
          <w:sz w:val="24"/>
          <w:szCs w:val="24"/>
        </w:rPr>
        <w:t>Необходимо помнить, что любое заболевание легче предупредить, чем лечить!</w:t>
      </w:r>
    </w:p>
    <w:sectPr w:rsidR="002C16B1" w:rsidRPr="00CA1489" w:rsidSect="002C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1489"/>
    <w:rsid w:val="002C16B1"/>
    <w:rsid w:val="008244E1"/>
    <w:rsid w:val="00C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1</cp:revision>
  <dcterms:created xsi:type="dcterms:W3CDTF">2023-02-08T08:58:00Z</dcterms:created>
  <dcterms:modified xsi:type="dcterms:W3CDTF">2023-02-08T09:00:00Z</dcterms:modified>
</cp:coreProperties>
</file>