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C55F4C" w:rsidRPr="00C55F4C" w:rsidRDefault="00A9345F" w:rsidP="00C373DC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C373DC" w:rsidRPr="00E55909" w:rsidRDefault="00E55909" w:rsidP="00C373DC">
      <w:pPr>
        <w:pStyle w:val="1"/>
        <w:contextualSpacing/>
        <w:rPr>
          <w:kern w:val="36"/>
          <w:szCs w:val="28"/>
          <w:lang w:eastAsia="ru-RU"/>
        </w:rPr>
      </w:pPr>
      <w:r w:rsidRPr="00E55909">
        <w:rPr>
          <w:kern w:val="36"/>
          <w:szCs w:val="28"/>
          <w:lang w:eastAsia="ru-RU"/>
        </w:rPr>
        <w:t xml:space="preserve"> О </w:t>
      </w:r>
      <w:r>
        <w:rPr>
          <w:kern w:val="36"/>
          <w:szCs w:val="28"/>
          <w:lang w:eastAsia="ru-RU"/>
        </w:rPr>
        <w:t>социальной доплате</w:t>
      </w:r>
      <w:bookmarkStart w:id="0" w:name="_GoBack"/>
      <w:bookmarkEnd w:id="0"/>
      <w:r w:rsidR="00BC2614" w:rsidRPr="00E55909">
        <w:rPr>
          <w:kern w:val="36"/>
          <w:szCs w:val="28"/>
          <w:lang w:eastAsia="ru-RU"/>
        </w:rPr>
        <w:t xml:space="preserve"> к пенсии </w:t>
      </w:r>
      <w:r w:rsidRPr="00E55909">
        <w:rPr>
          <w:kern w:val="36"/>
          <w:szCs w:val="28"/>
          <w:lang w:eastAsia="ru-RU"/>
        </w:rPr>
        <w:t>в</w:t>
      </w:r>
      <w:r w:rsidR="00221A14" w:rsidRPr="00E55909">
        <w:rPr>
          <w:kern w:val="36"/>
          <w:szCs w:val="28"/>
          <w:lang w:eastAsia="ru-RU"/>
        </w:rPr>
        <w:t xml:space="preserve"> 2020 год</w:t>
      </w:r>
      <w:r w:rsidRPr="00E55909">
        <w:rPr>
          <w:kern w:val="36"/>
          <w:szCs w:val="28"/>
          <w:lang w:eastAsia="ru-RU"/>
        </w:rPr>
        <w:t>у</w:t>
      </w:r>
    </w:p>
    <w:p w:rsidR="00BC2614" w:rsidRDefault="00BC2614" w:rsidP="00BC261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Законом Ярославской области от 11.09.2019 № 48-з «Об установлении   величины прожиточного минимума пенсионера в Ярославской области на 2020 год»  установлена величина прожиточного минимума пенсионера в Ярославской области на 2020 год в размере</w:t>
      </w:r>
      <w:r>
        <w:rPr>
          <w:b/>
          <w:bCs/>
          <w:color w:val="000000"/>
          <w:sz w:val="26"/>
          <w:szCs w:val="26"/>
        </w:rPr>
        <w:t xml:space="preserve"> 8646 рублей.</w:t>
      </w:r>
    </w:p>
    <w:p w:rsidR="00BC2614" w:rsidRDefault="00BC2614" w:rsidP="00BC2614">
      <w:pPr>
        <w:ind w:firstLine="708"/>
        <w:jc w:val="both"/>
        <w:rPr>
          <w:bCs/>
          <w:color w:val="000000"/>
          <w:kern w:val="1"/>
          <w:sz w:val="26"/>
          <w:szCs w:val="26"/>
        </w:rPr>
      </w:pPr>
      <w:r>
        <w:rPr>
          <w:color w:val="000000"/>
          <w:sz w:val="26"/>
          <w:szCs w:val="26"/>
        </w:rPr>
        <w:t>В связи с чем, с января 2020 года будет пересмотрен размер социальной доплаты к пенсии неработающим пенсионерам.</w:t>
      </w:r>
    </w:p>
    <w:p w:rsidR="00BC2614" w:rsidRDefault="00BC2614" w:rsidP="00BC2614">
      <w:pPr>
        <w:ind w:firstLine="708"/>
        <w:jc w:val="both"/>
        <w:rPr>
          <w:kern w:val="1"/>
          <w:sz w:val="26"/>
          <w:szCs w:val="26"/>
        </w:rPr>
      </w:pPr>
      <w:r>
        <w:rPr>
          <w:bCs/>
          <w:color w:val="000000"/>
          <w:kern w:val="1"/>
          <w:sz w:val="26"/>
          <w:szCs w:val="26"/>
        </w:rPr>
        <w:t>Напомним, что с</w:t>
      </w:r>
      <w:r>
        <w:rPr>
          <w:bCs/>
          <w:color w:val="000000"/>
          <w:sz w:val="26"/>
          <w:szCs w:val="26"/>
        </w:rPr>
        <w:t>оциальная доплата к пенсии положена тем пенсионерам, материальное обеспечение которых не достигает величины прожиточного минимума пенсионера, установленной в регионе получения пенсии.</w:t>
      </w:r>
    </w:p>
    <w:p w:rsidR="00BC2614" w:rsidRDefault="00BC2614" w:rsidP="00BC2614">
      <w:pPr>
        <w:ind w:firstLine="708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При подсчете общей суммы материального обеспечения пенсионера учитываются суммы следующих денежных выплат, установленных в соответствии с законодательством Российской Федерации и законодательством субъектов Российской Федерации:</w:t>
      </w:r>
    </w:p>
    <w:p w:rsidR="00BC2614" w:rsidRDefault="00BC2614" w:rsidP="00BC2614">
      <w:pPr>
        <w:suppressAutoHyphens w:val="0"/>
        <w:autoSpaceDE w:val="0"/>
        <w:ind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1) пенсий, в том числе сумма полагающейся страховой части трудовой пенсии по   старости в случае отказа пенсионера от ее получения;</w:t>
      </w:r>
    </w:p>
    <w:p w:rsidR="00BC2614" w:rsidRDefault="00BC2614" w:rsidP="00BC2614">
      <w:pPr>
        <w:suppressAutoHyphens w:val="0"/>
        <w:autoSpaceDE w:val="0"/>
        <w:ind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2) дополнительного материального (социального) обеспечения;</w:t>
      </w:r>
    </w:p>
    <w:p w:rsidR="00BC2614" w:rsidRDefault="00BC2614" w:rsidP="00BC2614">
      <w:pPr>
        <w:suppressAutoHyphens w:val="0"/>
        <w:autoSpaceDE w:val="0"/>
        <w:ind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3) ежемесячной денежной выплаты (включая стоимость набора социальных услуг);</w:t>
      </w:r>
    </w:p>
    <w:p w:rsidR="00BC2614" w:rsidRDefault="00BC2614" w:rsidP="00BC2614">
      <w:pPr>
        <w:numPr>
          <w:ilvl w:val="2"/>
          <w:numId w:val="20"/>
        </w:numPr>
        <w:suppressAutoHyphens w:val="0"/>
        <w:autoSpaceDE w:val="0"/>
        <w:spacing w:after="0"/>
        <w:ind w:left="0"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иных мер социальной поддержки (помощи), установленных законодательством субъектов Российской Федерации в денежном выражении (за исключением мер социальной поддержки, предоставляемых единовременно).</w:t>
      </w:r>
    </w:p>
    <w:p w:rsidR="00BC2614" w:rsidRDefault="00BC2614" w:rsidP="00BC2614">
      <w:pPr>
        <w:suppressAutoHyphens w:val="0"/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kern w:val="1"/>
          <w:sz w:val="26"/>
          <w:szCs w:val="26"/>
        </w:rPr>
        <w:t>Поскольку данный вид выплаты положен только неработающим пенсионерам, то в</w:t>
      </w:r>
      <w:r>
        <w:rPr>
          <w:sz w:val="26"/>
          <w:szCs w:val="26"/>
        </w:rPr>
        <w:t xml:space="preserve"> случае трудоустройства граждане во избежание необоснованного установления выплаты должны незамедлительно проинформировать Пенсионный фонд. </w:t>
      </w:r>
    </w:p>
    <w:p w:rsidR="00BC2614" w:rsidRDefault="00BC2614" w:rsidP="00BC2614">
      <w:pPr>
        <w:pStyle w:val="Con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 изменением величины  прожиточного минимума пенсионера с 2020 года лицам, которым установлена выплата, дополнительно обращаться в территориальный орган ПФР не требуется. Перерасчет будет произведен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порядке.</w:t>
      </w:r>
    </w:p>
    <w:p w:rsidR="00BC2614" w:rsidRDefault="00BC2614" w:rsidP="00214E8F">
      <w:pPr>
        <w:spacing w:before="240" w:after="0"/>
        <w:jc w:val="right"/>
      </w:pPr>
    </w:p>
    <w:p w:rsidR="00637C72" w:rsidRDefault="00BC2614" w:rsidP="00214E8F">
      <w:pPr>
        <w:spacing w:before="240" w:after="0"/>
        <w:contextualSpacing/>
        <w:jc w:val="right"/>
      </w:pPr>
      <w:r>
        <w:t>Начальник отдела социальных выплат</w:t>
      </w:r>
    </w:p>
    <w:p w:rsidR="00BC2614" w:rsidRDefault="00BC2614" w:rsidP="00214E8F">
      <w:pPr>
        <w:spacing w:before="240" w:after="0"/>
        <w:contextualSpacing/>
        <w:jc w:val="right"/>
      </w:pPr>
      <w:r>
        <w:t>Н.А. Разживина</w:t>
      </w:r>
    </w:p>
    <w:sectPr w:rsidR="00BC2614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937495"/>
    <w:multiLevelType w:val="multilevel"/>
    <w:tmpl w:val="8004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9"/>
  </w:num>
  <w:num w:numId="5">
    <w:abstractNumId w:val="12"/>
  </w:num>
  <w:num w:numId="6">
    <w:abstractNumId w:val="11"/>
  </w:num>
  <w:num w:numId="7">
    <w:abstractNumId w:val="15"/>
  </w:num>
  <w:num w:numId="8">
    <w:abstractNumId w:val="2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8"/>
  </w:num>
  <w:num w:numId="17">
    <w:abstractNumId w:val="3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65868"/>
    <w:rsid w:val="00090CE6"/>
    <w:rsid w:val="000C32BC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15A44"/>
    <w:rsid w:val="002204CC"/>
    <w:rsid w:val="00221A14"/>
    <w:rsid w:val="0023313E"/>
    <w:rsid w:val="002430A2"/>
    <w:rsid w:val="0025275D"/>
    <w:rsid w:val="0027590F"/>
    <w:rsid w:val="002B3861"/>
    <w:rsid w:val="00304D3C"/>
    <w:rsid w:val="003311FC"/>
    <w:rsid w:val="0034193D"/>
    <w:rsid w:val="003424E3"/>
    <w:rsid w:val="00357389"/>
    <w:rsid w:val="00390CED"/>
    <w:rsid w:val="003A03E0"/>
    <w:rsid w:val="003A3298"/>
    <w:rsid w:val="003C0092"/>
    <w:rsid w:val="003C515A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91FA1"/>
    <w:rsid w:val="004A4521"/>
    <w:rsid w:val="004B3E72"/>
    <w:rsid w:val="00506DDE"/>
    <w:rsid w:val="0055543A"/>
    <w:rsid w:val="005A5CBB"/>
    <w:rsid w:val="005E451A"/>
    <w:rsid w:val="005F59EE"/>
    <w:rsid w:val="006144FB"/>
    <w:rsid w:val="006158BA"/>
    <w:rsid w:val="00632F08"/>
    <w:rsid w:val="00637C72"/>
    <w:rsid w:val="00642A4A"/>
    <w:rsid w:val="00663133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71FBE"/>
    <w:rsid w:val="0079092D"/>
    <w:rsid w:val="007A1EDE"/>
    <w:rsid w:val="007E5313"/>
    <w:rsid w:val="0080391B"/>
    <w:rsid w:val="00811FEC"/>
    <w:rsid w:val="008257A2"/>
    <w:rsid w:val="0083512B"/>
    <w:rsid w:val="00842B58"/>
    <w:rsid w:val="00865AC6"/>
    <w:rsid w:val="00885A7D"/>
    <w:rsid w:val="008A46CA"/>
    <w:rsid w:val="008B564A"/>
    <w:rsid w:val="008C0DB5"/>
    <w:rsid w:val="008C388C"/>
    <w:rsid w:val="008F2CBA"/>
    <w:rsid w:val="008F2D0A"/>
    <w:rsid w:val="00936F3C"/>
    <w:rsid w:val="00972882"/>
    <w:rsid w:val="00986E51"/>
    <w:rsid w:val="009B1FF1"/>
    <w:rsid w:val="009C45F2"/>
    <w:rsid w:val="009E3114"/>
    <w:rsid w:val="009F02D6"/>
    <w:rsid w:val="00A239CA"/>
    <w:rsid w:val="00A5555E"/>
    <w:rsid w:val="00A82B24"/>
    <w:rsid w:val="00A9345F"/>
    <w:rsid w:val="00AB5AE0"/>
    <w:rsid w:val="00AC28DF"/>
    <w:rsid w:val="00AD3D0D"/>
    <w:rsid w:val="00AD59B8"/>
    <w:rsid w:val="00B035B2"/>
    <w:rsid w:val="00B13FB2"/>
    <w:rsid w:val="00B41EC0"/>
    <w:rsid w:val="00BB74D6"/>
    <w:rsid w:val="00BC2614"/>
    <w:rsid w:val="00BC426B"/>
    <w:rsid w:val="00BD7CE6"/>
    <w:rsid w:val="00BE005F"/>
    <w:rsid w:val="00BE1BC4"/>
    <w:rsid w:val="00C02E90"/>
    <w:rsid w:val="00C166A3"/>
    <w:rsid w:val="00C31380"/>
    <w:rsid w:val="00C36DC7"/>
    <w:rsid w:val="00C373DC"/>
    <w:rsid w:val="00C46430"/>
    <w:rsid w:val="00C55F4C"/>
    <w:rsid w:val="00C67A1E"/>
    <w:rsid w:val="00C902DD"/>
    <w:rsid w:val="00CA2A6B"/>
    <w:rsid w:val="00CD0ECC"/>
    <w:rsid w:val="00CD3860"/>
    <w:rsid w:val="00CE658F"/>
    <w:rsid w:val="00D110E4"/>
    <w:rsid w:val="00D311DE"/>
    <w:rsid w:val="00D42DA4"/>
    <w:rsid w:val="00DB038B"/>
    <w:rsid w:val="00DD2E51"/>
    <w:rsid w:val="00E01306"/>
    <w:rsid w:val="00E4200F"/>
    <w:rsid w:val="00E55909"/>
    <w:rsid w:val="00E56A20"/>
    <w:rsid w:val="00EF0B09"/>
    <w:rsid w:val="00F525B3"/>
    <w:rsid w:val="00F53A4D"/>
    <w:rsid w:val="00F54053"/>
    <w:rsid w:val="00F66D47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ConsNormal">
    <w:name w:val="ConsNormal"/>
    <w:rsid w:val="00BC2614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ConsNormal">
    <w:name w:val="ConsNormal"/>
    <w:rsid w:val="00BC2614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A5E5-4D20-4EF1-AE22-2D6FEA2B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2019-09-16T09:17:00Z</cp:lastPrinted>
  <dcterms:created xsi:type="dcterms:W3CDTF">2019-09-18T11:38:00Z</dcterms:created>
  <dcterms:modified xsi:type="dcterms:W3CDTF">2019-09-18T11:38:00Z</dcterms:modified>
</cp:coreProperties>
</file>