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r w:rsidRPr="005F7FF5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D90DE1" w:rsidRDefault="00D90DE1" w:rsidP="00214E8F">
      <w:pPr>
        <w:spacing w:before="240" w:after="0"/>
        <w:jc w:val="right"/>
      </w:pPr>
    </w:p>
    <w:p w:rsidR="00D90DE1" w:rsidRPr="00D90DE1" w:rsidRDefault="00D90DE1" w:rsidP="00D90DE1">
      <w:pPr>
        <w:spacing w:after="0"/>
        <w:ind w:firstLine="0"/>
        <w:jc w:val="center"/>
        <w:rPr>
          <w:b/>
        </w:rPr>
      </w:pPr>
      <w:r w:rsidRPr="00D90DE1">
        <w:rPr>
          <w:b/>
        </w:rPr>
        <w:t>О дополнении Списка сельских профессий</w:t>
      </w:r>
    </w:p>
    <w:p w:rsidR="00D90DE1" w:rsidRPr="00D90DE1" w:rsidRDefault="00D90DE1" w:rsidP="00D90DE1">
      <w:pPr>
        <w:spacing w:after="0"/>
        <w:ind w:firstLine="0"/>
        <w:jc w:val="both"/>
      </w:pPr>
    </w:p>
    <w:p w:rsidR="00D90DE1" w:rsidRPr="00D90DE1" w:rsidRDefault="00D90DE1" w:rsidP="00D90DE1">
      <w:pPr>
        <w:widowControl w:val="0"/>
        <w:tabs>
          <w:tab w:val="left" w:pos="57"/>
        </w:tabs>
        <w:autoSpaceDE w:val="0"/>
        <w:autoSpaceDN w:val="0"/>
        <w:adjustRightInd w:val="0"/>
        <w:spacing w:after="0"/>
        <w:contextualSpacing/>
        <w:jc w:val="both"/>
        <w:rPr>
          <w:color w:val="000000"/>
        </w:rPr>
      </w:pPr>
      <w:proofErr w:type="gramStart"/>
      <w:r w:rsidRPr="00D90DE1">
        <w:t xml:space="preserve">25 июня 2019 года постановлением Правительства Российской Федерации № 805 в «Список </w:t>
      </w:r>
      <w:r w:rsidRPr="00D90DE1">
        <w:rPr>
          <w:color w:val="000000"/>
        </w:rPr>
        <w:t xml:space="preserve"> работ, </w:t>
      </w:r>
      <w:r w:rsidRPr="00D90DE1">
        <w:t>производств, профессий,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</w:t>
      </w:r>
      <w:r w:rsidRPr="00D90DE1">
        <w:rPr>
          <w:color w:val="000000"/>
        </w:rPr>
        <w:t xml:space="preserve"> 17 Федерального закона «О страховых пенсиях»» (далее – Список) внесены изменения. </w:t>
      </w:r>
      <w:proofErr w:type="gramEnd"/>
    </w:p>
    <w:p w:rsidR="00D90DE1" w:rsidRPr="00D90DE1" w:rsidRDefault="00D90DE1" w:rsidP="00D90DE1">
      <w:pPr>
        <w:widowControl w:val="0"/>
        <w:tabs>
          <w:tab w:val="left" w:pos="57"/>
        </w:tabs>
        <w:autoSpaceDE w:val="0"/>
        <w:autoSpaceDN w:val="0"/>
        <w:adjustRightInd w:val="0"/>
        <w:spacing w:after="0"/>
        <w:contextualSpacing/>
        <w:jc w:val="both"/>
        <w:rPr>
          <w:color w:val="000000"/>
        </w:rPr>
      </w:pPr>
      <w:proofErr w:type="gramStart"/>
      <w:r w:rsidRPr="00D90DE1">
        <w:rPr>
          <w:color w:val="000000"/>
        </w:rPr>
        <w:t xml:space="preserve">С учетом дополнения Списка периоды работы в должностях  </w:t>
      </w:r>
      <w:r w:rsidRPr="00D90DE1">
        <w:rPr>
          <w:color w:val="000000"/>
          <w:u w:val="single"/>
        </w:rPr>
        <w:t xml:space="preserve">диспетчера, лаборанта, врача – </w:t>
      </w:r>
      <w:proofErr w:type="spellStart"/>
      <w:r w:rsidRPr="00D90DE1">
        <w:rPr>
          <w:color w:val="000000"/>
          <w:u w:val="single"/>
        </w:rPr>
        <w:t>эпизоотолога</w:t>
      </w:r>
      <w:proofErr w:type="spellEnd"/>
      <w:r w:rsidRPr="00D90DE1">
        <w:rPr>
          <w:color w:val="000000"/>
          <w:u w:val="single"/>
        </w:rPr>
        <w:t xml:space="preserve"> </w:t>
      </w:r>
      <w:r w:rsidRPr="00D90DE1">
        <w:rPr>
          <w:color w:val="000000"/>
        </w:rPr>
        <w:t>колхоза, совхоза, сельскохозяйственного кооператива, артели и другой организации, основным видом деятельности которой является сельское хозяйство,</w:t>
      </w:r>
      <w:r w:rsidRPr="00D90DE1">
        <w:rPr>
          <w:color w:val="000000"/>
          <w:u w:val="single"/>
        </w:rPr>
        <w:t xml:space="preserve">  а также в качестве индивидуального предпринимателя, являющегося сельскохозяйственным товаропроизводителем</w:t>
      </w:r>
      <w:r w:rsidRPr="00D90DE1">
        <w:rPr>
          <w:color w:val="000000"/>
        </w:rPr>
        <w:t>,  включаются в подсчет стажа работы в сельском хозяйстве, дающего право на увеличение фиксированной выплаты к страховой пенсии по старости (инвалидности).</w:t>
      </w:r>
      <w:proofErr w:type="gramEnd"/>
    </w:p>
    <w:p w:rsidR="00D90DE1" w:rsidRPr="00D90DE1" w:rsidRDefault="00D90DE1" w:rsidP="00D90DE1">
      <w:pPr>
        <w:widowControl w:val="0"/>
        <w:autoSpaceDE w:val="0"/>
        <w:spacing w:after="0"/>
        <w:ind w:firstLine="540"/>
        <w:jc w:val="both"/>
        <w:rPr>
          <w:szCs w:val="20"/>
        </w:rPr>
      </w:pPr>
      <w:proofErr w:type="gramStart"/>
      <w:r w:rsidRPr="00D90DE1">
        <w:t xml:space="preserve">Напомним, что с 1 января 2019 года  </w:t>
      </w:r>
      <w:r w:rsidRPr="00D90DE1">
        <w:rPr>
          <w:color w:val="000000"/>
        </w:rPr>
        <w:t xml:space="preserve">лицам, проработавшим не менее 30 календарных лет в сельском хозяйстве, не осуществляющим работу и (или) иную деятельность, устанавливается </w:t>
      </w:r>
      <w:r w:rsidRPr="00D90DE1">
        <w:t>повышение размера фиксированной выплаты к страховой пенсии по старости и страховой пенсии по инвалидности в размере  25 процентов суммы установленной фиксированной выплаты к соответствующей страховой пенсии, предусмотренной частями 1 и 2 статьи 16 настоящего Федерального</w:t>
      </w:r>
      <w:proofErr w:type="gramEnd"/>
      <w:r w:rsidRPr="00D90DE1">
        <w:t xml:space="preserve"> закона, на весь период их проживания в сельской местности. </w:t>
      </w:r>
      <w:r w:rsidRPr="00D90DE1">
        <w:rPr>
          <w:szCs w:val="20"/>
        </w:rPr>
        <w:t xml:space="preserve">Подсчет сельского стажа осуществлялся  с учетом утвержденных Списка производств, профессий,  должностей  и Правил исчисления периодов работы (постановление Правительства от 29.11.2018 № 1440).  </w:t>
      </w:r>
    </w:p>
    <w:p w:rsidR="00D90DE1" w:rsidRPr="00D90DE1" w:rsidRDefault="00D90DE1" w:rsidP="00D90DE1">
      <w:pPr>
        <w:spacing w:after="0"/>
        <w:jc w:val="both"/>
      </w:pPr>
      <w:r w:rsidRPr="00D90DE1">
        <w:t xml:space="preserve">Большая часть профессий, должностей и специальностей, характерных для сельского хозяйства была включена в первоначальную редакцию Списка,  и  1 января  2019 года такое повышение установлено </w:t>
      </w:r>
      <w:r w:rsidRPr="00D90DE1">
        <w:rPr>
          <w:u w:val="single"/>
        </w:rPr>
        <w:t>7563</w:t>
      </w:r>
      <w:r w:rsidRPr="00D90DE1">
        <w:t xml:space="preserve"> жителям сельских территорий Ярославской области.  Для  получателей страховых пенсий по старости ежемесячное увеличение размера фиксированной выплаты  составляет на сегодняшний день  </w:t>
      </w:r>
      <w:r w:rsidRPr="00D90DE1">
        <w:rPr>
          <w:u w:val="single"/>
        </w:rPr>
        <w:t>1333, 55</w:t>
      </w:r>
      <w:r w:rsidRPr="00D90DE1">
        <w:t xml:space="preserve"> руб. </w:t>
      </w:r>
    </w:p>
    <w:p w:rsidR="00D90DE1" w:rsidRPr="00D90DE1" w:rsidRDefault="00D90DE1" w:rsidP="00D90DE1">
      <w:pPr>
        <w:spacing w:after="0"/>
        <w:jc w:val="both"/>
      </w:pPr>
      <w:r w:rsidRPr="00D90DE1">
        <w:t xml:space="preserve">Граждан, занятых в сельском хозяйстве на  должностях, которыми Список дополнен в настоящее время, в Ярославской области небольшое количество, перерасчет  размеров пенсий им будет произведен с 1 января 2019 года.   </w:t>
      </w:r>
    </w:p>
    <w:p w:rsidR="00D90DE1" w:rsidRPr="00D90DE1" w:rsidRDefault="00D90DE1" w:rsidP="00D90DE1">
      <w:pPr>
        <w:widowControl w:val="0"/>
        <w:tabs>
          <w:tab w:val="left" w:pos="57"/>
        </w:tabs>
        <w:autoSpaceDE w:val="0"/>
        <w:autoSpaceDN w:val="0"/>
        <w:adjustRightInd w:val="0"/>
        <w:spacing w:after="0"/>
        <w:contextualSpacing/>
        <w:jc w:val="both"/>
      </w:pPr>
    </w:p>
    <w:p w:rsidR="00637C72" w:rsidRDefault="006C296F" w:rsidP="00214E8F">
      <w:pPr>
        <w:spacing w:before="240" w:after="0"/>
        <w:jc w:val="right"/>
      </w:pPr>
      <w:bookmarkStart w:id="0" w:name="_GoBack"/>
      <w:bookmarkEnd w:id="0"/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A1624"/>
    <w:multiLevelType w:val="multilevel"/>
    <w:tmpl w:val="5028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D1442B"/>
    <w:multiLevelType w:val="multilevel"/>
    <w:tmpl w:val="DCD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44259"/>
    <w:multiLevelType w:val="multilevel"/>
    <w:tmpl w:val="FF70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0"/>
  </w:num>
  <w:num w:numId="5">
    <w:abstractNumId w:val="12"/>
  </w:num>
  <w:num w:numId="6">
    <w:abstractNumId w:val="11"/>
  </w:num>
  <w:num w:numId="7">
    <w:abstractNumId w:val="16"/>
  </w:num>
  <w:num w:numId="8">
    <w:abstractNumId w:val="1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15"/>
  </w:num>
  <w:num w:numId="14">
    <w:abstractNumId w:val="3"/>
  </w:num>
  <w:num w:numId="15">
    <w:abstractNumId w:val="8"/>
  </w:num>
  <w:num w:numId="16">
    <w:abstractNumId w:val="9"/>
  </w:num>
  <w:num w:numId="17">
    <w:abstractNumId w:val="2"/>
  </w:num>
  <w:num w:numId="18">
    <w:abstractNumId w:val="19"/>
  </w:num>
  <w:num w:numId="19">
    <w:abstractNumId w:val="14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2B85"/>
    <w:rsid w:val="0002447A"/>
    <w:rsid w:val="00033626"/>
    <w:rsid w:val="00065868"/>
    <w:rsid w:val="000C32BC"/>
    <w:rsid w:val="00110D9C"/>
    <w:rsid w:val="00111B7A"/>
    <w:rsid w:val="00157342"/>
    <w:rsid w:val="00163C4F"/>
    <w:rsid w:val="00166779"/>
    <w:rsid w:val="00190C5A"/>
    <w:rsid w:val="001B4B81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34193D"/>
    <w:rsid w:val="003424E3"/>
    <w:rsid w:val="00357389"/>
    <w:rsid w:val="00390CED"/>
    <w:rsid w:val="003A03E0"/>
    <w:rsid w:val="003A3298"/>
    <w:rsid w:val="003C0092"/>
    <w:rsid w:val="003C515A"/>
    <w:rsid w:val="003D63E7"/>
    <w:rsid w:val="003E5C23"/>
    <w:rsid w:val="003E726D"/>
    <w:rsid w:val="004040F6"/>
    <w:rsid w:val="00413E47"/>
    <w:rsid w:val="0041664C"/>
    <w:rsid w:val="00452CAF"/>
    <w:rsid w:val="0045545D"/>
    <w:rsid w:val="00475CAA"/>
    <w:rsid w:val="00485F04"/>
    <w:rsid w:val="00485FDD"/>
    <w:rsid w:val="004910ED"/>
    <w:rsid w:val="004A4521"/>
    <w:rsid w:val="004B3E72"/>
    <w:rsid w:val="00506DDE"/>
    <w:rsid w:val="0055543A"/>
    <w:rsid w:val="005617D3"/>
    <w:rsid w:val="005A5CBB"/>
    <w:rsid w:val="005E451A"/>
    <w:rsid w:val="005F59EE"/>
    <w:rsid w:val="006144FB"/>
    <w:rsid w:val="006158BA"/>
    <w:rsid w:val="00632F08"/>
    <w:rsid w:val="00637C72"/>
    <w:rsid w:val="00642A4A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0AE"/>
    <w:rsid w:val="00721F76"/>
    <w:rsid w:val="00725AAB"/>
    <w:rsid w:val="0079092D"/>
    <w:rsid w:val="007A1EDE"/>
    <w:rsid w:val="007E5313"/>
    <w:rsid w:val="0080391B"/>
    <w:rsid w:val="008257A2"/>
    <w:rsid w:val="0083512B"/>
    <w:rsid w:val="00842B58"/>
    <w:rsid w:val="00865AC6"/>
    <w:rsid w:val="00885A7D"/>
    <w:rsid w:val="008A46CA"/>
    <w:rsid w:val="008B564A"/>
    <w:rsid w:val="008C0DB5"/>
    <w:rsid w:val="008C388C"/>
    <w:rsid w:val="008C5825"/>
    <w:rsid w:val="008F2CBA"/>
    <w:rsid w:val="00936F3C"/>
    <w:rsid w:val="00972882"/>
    <w:rsid w:val="00986E51"/>
    <w:rsid w:val="009B1FF1"/>
    <w:rsid w:val="009C45F2"/>
    <w:rsid w:val="009E3114"/>
    <w:rsid w:val="009F02D6"/>
    <w:rsid w:val="00A239CA"/>
    <w:rsid w:val="00A52019"/>
    <w:rsid w:val="00A5555E"/>
    <w:rsid w:val="00A56CDE"/>
    <w:rsid w:val="00A82B24"/>
    <w:rsid w:val="00A9345F"/>
    <w:rsid w:val="00AB5AE0"/>
    <w:rsid w:val="00AC28DF"/>
    <w:rsid w:val="00AD3D0D"/>
    <w:rsid w:val="00AE6451"/>
    <w:rsid w:val="00B035B2"/>
    <w:rsid w:val="00B13FB2"/>
    <w:rsid w:val="00B41EC0"/>
    <w:rsid w:val="00BB74D6"/>
    <w:rsid w:val="00BC426B"/>
    <w:rsid w:val="00BE1BC4"/>
    <w:rsid w:val="00C02E90"/>
    <w:rsid w:val="00C166A3"/>
    <w:rsid w:val="00C31380"/>
    <w:rsid w:val="00C36DC7"/>
    <w:rsid w:val="00C46430"/>
    <w:rsid w:val="00C67A1E"/>
    <w:rsid w:val="00C902DD"/>
    <w:rsid w:val="00CA2A6B"/>
    <w:rsid w:val="00CD0ECC"/>
    <w:rsid w:val="00CD3860"/>
    <w:rsid w:val="00D110E4"/>
    <w:rsid w:val="00D311DE"/>
    <w:rsid w:val="00D359B2"/>
    <w:rsid w:val="00D42DA4"/>
    <w:rsid w:val="00D90DE1"/>
    <w:rsid w:val="00DB038B"/>
    <w:rsid w:val="00DD2E51"/>
    <w:rsid w:val="00E01306"/>
    <w:rsid w:val="00E56A20"/>
    <w:rsid w:val="00E77735"/>
    <w:rsid w:val="00EF0B09"/>
    <w:rsid w:val="00F2728C"/>
    <w:rsid w:val="00F46083"/>
    <w:rsid w:val="00F525B3"/>
    <w:rsid w:val="00F53A4D"/>
    <w:rsid w:val="00F54053"/>
    <w:rsid w:val="00F66D47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qFormat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qFormat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6692-DDEF-4F8E-AB2D-7D4CE957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2019-05-08T05:08:00Z</cp:lastPrinted>
  <dcterms:created xsi:type="dcterms:W3CDTF">2019-06-28T12:30:00Z</dcterms:created>
  <dcterms:modified xsi:type="dcterms:W3CDTF">2019-06-28T12:30:00Z</dcterms:modified>
</cp:coreProperties>
</file>