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A96536" w:rsidRPr="00A96536" w:rsidRDefault="00A96536" w:rsidP="00A96536">
      <w:pPr>
        <w:suppressAutoHyphens w:val="0"/>
        <w:spacing w:before="100" w:beforeAutospacing="1" w:after="100" w:afterAutospacing="1"/>
        <w:ind w:firstLine="0"/>
        <w:jc w:val="center"/>
        <w:outlineLvl w:val="1"/>
        <w:rPr>
          <w:b/>
          <w:bCs/>
          <w:sz w:val="28"/>
          <w:szCs w:val="28"/>
          <w:lang w:eastAsia="ru-RU"/>
        </w:rPr>
      </w:pPr>
      <w:r w:rsidRPr="00A96536">
        <w:rPr>
          <w:b/>
          <w:bCs/>
          <w:sz w:val="28"/>
          <w:szCs w:val="28"/>
          <w:lang w:eastAsia="ru-RU"/>
        </w:rPr>
        <w:t xml:space="preserve">Зачисление пенсии на карту </w:t>
      </w:r>
      <w:r w:rsidR="00BF0089">
        <w:rPr>
          <w:b/>
          <w:bCs/>
          <w:sz w:val="28"/>
          <w:szCs w:val="28"/>
          <w:lang w:eastAsia="ru-RU"/>
        </w:rPr>
        <w:t xml:space="preserve">МИР </w:t>
      </w:r>
      <w:bookmarkStart w:id="0" w:name="_GoBack"/>
      <w:bookmarkEnd w:id="0"/>
      <w:r w:rsidRPr="00A96536">
        <w:rPr>
          <w:b/>
          <w:bCs/>
          <w:sz w:val="28"/>
          <w:szCs w:val="28"/>
          <w:lang w:eastAsia="ru-RU"/>
        </w:rPr>
        <w:t xml:space="preserve"> с 1 октября</w:t>
      </w:r>
    </w:p>
    <w:p w:rsidR="00A96536" w:rsidRDefault="00A96536" w:rsidP="00A023E5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1A01E1">
        <w:rPr>
          <w:lang w:eastAsia="ru-RU"/>
        </w:rPr>
        <w:t>Отделение ПФР по Ярославской области напоминает, что п</w:t>
      </w:r>
      <w:r w:rsidRPr="00A96536">
        <w:rPr>
          <w:lang w:eastAsia="ru-RU"/>
        </w:rPr>
        <w:t xml:space="preserve">ереходный период, в течение которого пенсионеры должны были оформить карту МИР для перечисления на нее пенсии, завершится </w:t>
      </w:r>
      <w:r w:rsidRPr="00A023E5">
        <w:rPr>
          <w:b/>
          <w:lang w:eastAsia="ru-RU"/>
        </w:rPr>
        <w:t>1 октября 2020 г</w:t>
      </w:r>
      <w:r w:rsidRPr="00A96536">
        <w:rPr>
          <w:lang w:eastAsia="ru-RU"/>
        </w:rPr>
        <w:t xml:space="preserve">. После этой даты зачисление пенсии, а также других </w:t>
      </w:r>
      <w:hyperlink r:id="rId8" w:history="1">
        <w:r w:rsidRPr="00A96536">
          <w:rPr>
            <w:color w:val="0000FF"/>
            <w:u w:val="single"/>
            <w:lang w:eastAsia="ru-RU"/>
          </w:rPr>
          <w:t>социальных выплат</w:t>
        </w:r>
      </w:hyperlink>
      <w:r w:rsidRPr="00A96536">
        <w:rPr>
          <w:lang w:eastAsia="ru-RU"/>
        </w:rPr>
        <w:t xml:space="preserve"> на карты других платежных систем будет невозможным.</w:t>
      </w:r>
    </w:p>
    <w:p w:rsidR="00A023E5" w:rsidRPr="001A01E1" w:rsidRDefault="00A023E5" w:rsidP="00A023E5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proofErr w:type="gramStart"/>
      <w:r w:rsidRPr="001A01E1">
        <w:rPr>
          <w:lang w:eastAsia="ru-RU"/>
        </w:rPr>
        <w:t>В соответствии с требованиями Федерального закона от 27 июня 2011 № 161-ФЗ «О национальной платежной системе» процесс перехода клиентов-физических лиц, получающих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Федерации, на использование национальных пл</w:t>
      </w:r>
      <w:r w:rsidR="00E726A5">
        <w:rPr>
          <w:lang w:eastAsia="ru-RU"/>
        </w:rPr>
        <w:t>атежных инструментов карт  МИР</w:t>
      </w:r>
      <w:r w:rsidRPr="001A01E1">
        <w:rPr>
          <w:lang w:eastAsia="ru-RU"/>
        </w:rPr>
        <w:t xml:space="preserve"> должен был завершиться до 1 июля 2020 года, но в связи с эпидемиологической</w:t>
      </w:r>
      <w:proofErr w:type="gramEnd"/>
      <w:r w:rsidRPr="001A01E1">
        <w:rPr>
          <w:lang w:eastAsia="ru-RU"/>
        </w:rPr>
        <w:t xml:space="preserve"> ситуацией в стране Банк России продлил срок перехода на использование национальных п</w:t>
      </w:r>
      <w:r w:rsidR="00E726A5">
        <w:rPr>
          <w:lang w:eastAsia="ru-RU"/>
        </w:rPr>
        <w:t>латежных инструментов карт МИР</w:t>
      </w:r>
      <w:r w:rsidRPr="001A01E1">
        <w:rPr>
          <w:lang w:eastAsia="ru-RU"/>
        </w:rPr>
        <w:t xml:space="preserve"> до 1 октября 2020 года.</w:t>
      </w:r>
    </w:p>
    <w:p w:rsidR="00A023E5" w:rsidRPr="001A01E1" w:rsidRDefault="00A023E5" w:rsidP="00A023E5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1A01E1">
        <w:rPr>
          <w:lang w:eastAsia="ru-RU"/>
        </w:rPr>
        <w:t>Данное требование не относится к тем, кому доставка пенсии и иных социальных выплат производится через отделения почтовой связи, а также на банковские счета в кредитных организациях, не предусматривающих осуществление по ним операций с использованием банковской карты (например, на счет вклада).</w:t>
      </w:r>
    </w:p>
    <w:p w:rsidR="00A023E5" w:rsidRPr="001A01E1" w:rsidRDefault="00A023E5" w:rsidP="00A023E5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1A01E1">
        <w:rPr>
          <w:lang w:eastAsia="ru-RU"/>
        </w:rPr>
        <w:t>При изменении реквизитов для зачисления пенсии (номера банковского счета) либо  способа доставки пенсии получателю пенсии необходимо подать соответствующее заявление в территориальный орган ПФР путем обращения в клиентскую службу ПФР (по предварительной записи); через МФЦ; в режиме электронного документа через «Личный кабинет застрахованного лица» на сайте Пенсионного фонда Российской Федерации (www.pfrf.ru) либо через Единый портал государственных и муниципальных услуг  (https://www.gosuslugi.ru/), а также направив такое заявление по почте.</w:t>
      </w:r>
    </w:p>
    <w:p w:rsidR="001A01E1" w:rsidRPr="00A96536" w:rsidRDefault="00A023E5" w:rsidP="00A023E5">
      <w:pPr>
        <w:suppressAutoHyphens w:val="0"/>
        <w:spacing w:before="100" w:beforeAutospacing="1" w:after="100" w:afterAutospacing="1"/>
        <w:ind w:firstLine="0"/>
        <w:contextualSpacing/>
        <w:rPr>
          <w:lang w:eastAsia="ru-RU"/>
        </w:rPr>
      </w:pPr>
      <w:r w:rsidRPr="001A01E1">
        <w:rPr>
          <w:b/>
          <w:bCs/>
          <w:lang w:eastAsia="ru-RU"/>
        </w:rPr>
        <w:t> 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FE78DC"/>
    <w:multiLevelType w:val="multilevel"/>
    <w:tmpl w:val="BFA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4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2"/>
  </w:num>
  <w:num w:numId="19">
    <w:abstractNumId w:val="15"/>
  </w:num>
  <w:num w:numId="20">
    <w:abstractNumId w:val="5"/>
  </w:num>
  <w:num w:numId="21">
    <w:abstractNumId w:val="23"/>
  </w:num>
  <w:num w:numId="22">
    <w:abstractNumId w:val="21"/>
  </w:num>
  <w:num w:numId="23">
    <w:abstractNumId w:val="17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A01E1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023E5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96536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0089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E5026"/>
    <w:rsid w:val="00DF075D"/>
    <w:rsid w:val="00E011AF"/>
    <w:rsid w:val="00E46B21"/>
    <w:rsid w:val="00E56A20"/>
    <w:rsid w:val="00E726A5"/>
    <w:rsid w:val="00EC0A97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vyplaty-v-p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CB10-52A7-410B-A55C-0EFB2403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2020-09-17T07:28:00Z</cp:lastPrinted>
  <dcterms:created xsi:type="dcterms:W3CDTF">2020-09-21T11:22:00Z</dcterms:created>
  <dcterms:modified xsi:type="dcterms:W3CDTF">2020-09-21T11:22:00Z</dcterms:modified>
</cp:coreProperties>
</file>