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D31087" w:rsidRDefault="006F4012" w:rsidP="006F4012">
      <w:pPr>
        <w:pStyle w:val="1"/>
      </w:pPr>
      <w:bookmarkStart w:id="0" w:name="_GoBack"/>
      <w:r w:rsidRPr="00491677">
        <w:rPr>
          <w:lang w:eastAsia="ru-RU"/>
        </w:rPr>
        <w:t xml:space="preserve">Как </w:t>
      </w:r>
      <w:r>
        <w:rPr>
          <w:lang w:eastAsia="ru-RU"/>
        </w:rPr>
        <w:t>Ярославцы</w:t>
      </w:r>
      <w:r w:rsidRPr="00491677">
        <w:rPr>
          <w:lang w:eastAsia="ru-RU"/>
        </w:rPr>
        <w:t xml:space="preserve"> распорядились пенсионными накоплениями</w:t>
      </w:r>
      <w:r>
        <w:rPr>
          <w:lang w:eastAsia="ru-RU"/>
        </w:rPr>
        <w:t xml:space="preserve"> в 2020 году</w:t>
      </w:r>
      <w:bookmarkEnd w:id="0"/>
    </w:p>
    <w:p w:rsidR="006F4012" w:rsidRPr="00922DC4" w:rsidRDefault="006F4012" w:rsidP="006F4012">
      <w:pPr>
        <w:jc w:val="both"/>
        <w:rPr>
          <w:lang w:eastAsia="ru-RU"/>
        </w:rPr>
      </w:pPr>
      <w:r w:rsidRPr="00922DC4">
        <w:rPr>
          <w:lang w:eastAsia="ru-RU"/>
        </w:rPr>
        <w:t xml:space="preserve">Отделение Пенсионного фонда РФ по Ярославской области подвело итоги приема заявлений (уведомлений) </w:t>
      </w:r>
      <w:r w:rsidRPr="00922DC4">
        <w:rPr>
          <w:color w:val="000000"/>
          <w:lang w:eastAsia="ru-RU"/>
        </w:rPr>
        <w:t>застрахованных лиц в целях реализации ими прав при формировании и инвестировании средств пенсионных накоплений</w:t>
      </w:r>
      <w:r w:rsidRPr="00922DC4">
        <w:rPr>
          <w:lang w:eastAsia="ru-RU"/>
        </w:rPr>
        <w:t xml:space="preserve"> переходной кампании 2020 года.</w:t>
      </w:r>
    </w:p>
    <w:p w:rsidR="006F4012" w:rsidRDefault="006F4012" w:rsidP="006F4012">
      <w:pPr>
        <w:jc w:val="both"/>
        <w:rPr>
          <w:color w:val="000000"/>
        </w:rPr>
      </w:pPr>
      <w:r w:rsidRPr="00F30455">
        <w:rPr>
          <w:color w:val="000000"/>
        </w:rPr>
        <w:t>Управлени</w:t>
      </w:r>
      <w:r>
        <w:rPr>
          <w:color w:val="000000"/>
        </w:rPr>
        <w:t>я</w:t>
      </w:r>
      <w:r w:rsidRPr="00F30455">
        <w:rPr>
          <w:color w:val="000000"/>
        </w:rPr>
        <w:t>м</w:t>
      </w:r>
      <w:r>
        <w:rPr>
          <w:color w:val="000000"/>
        </w:rPr>
        <w:t>и</w:t>
      </w:r>
      <w:r w:rsidRPr="00F30455">
        <w:rPr>
          <w:color w:val="000000"/>
        </w:rPr>
        <w:t xml:space="preserve"> ПФР в 2020 году принято </w:t>
      </w:r>
      <w:r>
        <w:rPr>
          <w:color w:val="000000"/>
        </w:rPr>
        <w:t>1034</w:t>
      </w:r>
      <w:r w:rsidRPr="00F30455">
        <w:rPr>
          <w:color w:val="000000"/>
        </w:rPr>
        <w:t xml:space="preserve"> заявлени</w:t>
      </w:r>
      <w:r>
        <w:rPr>
          <w:color w:val="000000"/>
        </w:rPr>
        <w:t>я</w:t>
      </w:r>
      <w:r w:rsidRPr="00F30455">
        <w:rPr>
          <w:color w:val="000000"/>
        </w:rPr>
        <w:t xml:space="preserve"> (уведомлени</w:t>
      </w:r>
      <w:r>
        <w:rPr>
          <w:color w:val="000000"/>
        </w:rPr>
        <w:t>я</w:t>
      </w:r>
      <w:r w:rsidRPr="00F30455">
        <w:rPr>
          <w:color w:val="000000"/>
        </w:rPr>
        <w:t>), в том</w:t>
      </w:r>
      <w:r>
        <w:rPr>
          <w:color w:val="000000"/>
        </w:rPr>
        <w:t xml:space="preserve"> числе </w:t>
      </w:r>
      <w:r w:rsidRPr="00F30455">
        <w:rPr>
          <w:color w:val="000000"/>
        </w:rPr>
        <w:t xml:space="preserve">через Многофункциональный центр предоставления государственных и муниципальных услуг (далее – МФЦ): </w:t>
      </w:r>
    </w:p>
    <w:p w:rsidR="006F4012" w:rsidRPr="006F4012" w:rsidRDefault="006F4012" w:rsidP="006F4012">
      <w:pPr>
        <w:pStyle w:val="af0"/>
        <w:numPr>
          <w:ilvl w:val="0"/>
          <w:numId w:val="30"/>
        </w:numPr>
        <w:ind w:left="567" w:firstLine="0"/>
        <w:jc w:val="both"/>
        <w:rPr>
          <w:color w:val="000000"/>
        </w:rPr>
      </w:pPr>
      <w:r w:rsidRPr="006F4012">
        <w:rPr>
          <w:color w:val="000000"/>
        </w:rPr>
        <w:t xml:space="preserve">заявление о выборе инвестиционного портфеля (управляющей компании) – 48, в том числе 22 через МФЦ; </w:t>
      </w:r>
    </w:p>
    <w:p w:rsidR="006F4012" w:rsidRPr="006F4012" w:rsidRDefault="006F4012" w:rsidP="006F4012">
      <w:pPr>
        <w:pStyle w:val="af0"/>
        <w:numPr>
          <w:ilvl w:val="0"/>
          <w:numId w:val="30"/>
        </w:numPr>
        <w:ind w:left="567" w:firstLine="0"/>
        <w:jc w:val="both"/>
        <w:rPr>
          <w:color w:val="000000"/>
        </w:rPr>
      </w:pPr>
      <w:r w:rsidRPr="006F4012">
        <w:rPr>
          <w:color w:val="000000"/>
        </w:rPr>
        <w:t>заявление о переходе из ПФР в НПФ – 44 (</w:t>
      </w:r>
      <w:proofErr w:type="gramStart"/>
      <w:r w:rsidRPr="006F4012">
        <w:rPr>
          <w:color w:val="000000"/>
        </w:rPr>
        <w:t>срочные</w:t>
      </w:r>
      <w:proofErr w:type="gramEnd"/>
      <w:r w:rsidRPr="006F4012">
        <w:rPr>
          <w:color w:val="000000"/>
        </w:rPr>
        <w:t xml:space="preserve">  15, досрочные 29); </w:t>
      </w:r>
    </w:p>
    <w:p w:rsidR="006F4012" w:rsidRPr="006F4012" w:rsidRDefault="006F4012" w:rsidP="006F4012">
      <w:pPr>
        <w:pStyle w:val="af0"/>
        <w:numPr>
          <w:ilvl w:val="0"/>
          <w:numId w:val="30"/>
        </w:numPr>
        <w:ind w:left="567" w:firstLine="0"/>
        <w:jc w:val="both"/>
        <w:rPr>
          <w:color w:val="000000"/>
        </w:rPr>
      </w:pPr>
      <w:r w:rsidRPr="006F4012">
        <w:rPr>
          <w:color w:val="000000"/>
        </w:rPr>
        <w:t>заявление о переходе из НПФ в ПФР – 720  (</w:t>
      </w:r>
      <w:proofErr w:type="gramStart"/>
      <w:r w:rsidRPr="006F4012">
        <w:rPr>
          <w:color w:val="000000"/>
        </w:rPr>
        <w:t>срочные</w:t>
      </w:r>
      <w:proofErr w:type="gramEnd"/>
      <w:r w:rsidRPr="006F4012">
        <w:rPr>
          <w:color w:val="000000"/>
        </w:rPr>
        <w:t xml:space="preserve"> 69, досрочные 651);</w:t>
      </w:r>
    </w:p>
    <w:p w:rsidR="006F4012" w:rsidRPr="006F4012" w:rsidRDefault="006F4012" w:rsidP="006F4012">
      <w:pPr>
        <w:pStyle w:val="af0"/>
        <w:numPr>
          <w:ilvl w:val="0"/>
          <w:numId w:val="30"/>
        </w:numPr>
        <w:ind w:left="567" w:firstLine="0"/>
        <w:jc w:val="both"/>
        <w:rPr>
          <w:color w:val="000000"/>
        </w:rPr>
      </w:pPr>
      <w:r w:rsidRPr="006F4012">
        <w:rPr>
          <w:color w:val="000000"/>
        </w:rPr>
        <w:t>заявление о переходе из одного НПФ в другой НПФ – 172 (</w:t>
      </w:r>
      <w:proofErr w:type="gramStart"/>
      <w:r w:rsidRPr="006F4012">
        <w:rPr>
          <w:color w:val="000000"/>
        </w:rPr>
        <w:t>срочные</w:t>
      </w:r>
      <w:proofErr w:type="gramEnd"/>
      <w:r w:rsidRPr="006F4012">
        <w:rPr>
          <w:color w:val="000000"/>
        </w:rPr>
        <w:t xml:space="preserve"> 30, досрочные 142); </w:t>
      </w:r>
    </w:p>
    <w:p w:rsidR="006F4012" w:rsidRPr="006F4012" w:rsidRDefault="006F4012" w:rsidP="006F4012">
      <w:pPr>
        <w:pStyle w:val="af0"/>
        <w:numPr>
          <w:ilvl w:val="0"/>
          <w:numId w:val="30"/>
        </w:numPr>
        <w:ind w:left="567" w:firstLine="0"/>
        <w:jc w:val="both"/>
        <w:rPr>
          <w:color w:val="000000"/>
        </w:rPr>
      </w:pPr>
      <w:r w:rsidRPr="006F4012">
        <w:rPr>
          <w:color w:val="000000"/>
        </w:rPr>
        <w:t>уведомление об отказе от смены страховщика – 47;</w:t>
      </w:r>
    </w:p>
    <w:p w:rsidR="006F4012" w:rsidRPr="00DE1446" w:rsidRDefault="006F4012" w:rsidP="006F4012">
      <w:pPr>
        <w:pStyle w:val="af0"/>
        <w:numPr>
          <w:ilvl w:val="0"/>
          <w:numId w:val="30"/>
        </w:numPr>
        <w:ind w:left="567" w:firstLine="0"/>
        <w:jc w:val="both"/>
      </w:pPr>
      <w:r w:rsidRPr="00DE1446">
        <w:t>заявление об  отказе от финансирования накопительной и направлении на финансирование страховой пенсии 6,0 процента индивидуальной части тарифа страхового взноса и отмене заявления об отказе</w:t>
      </w:r>
      <w:r>
        <w:t xml:space="preserve"> – 3, что на 34% больше показателей 2019 года</w:t>
      </w:r>
      <w:r w:rsidRPr="00DE1446">
        <w:t xml:space="preserve">. </w:t>
      </w:r>
    </w:p>
    <w:p w:rsidR="006F4012" w:rsidRPr="00720041" w:rsidRDefault="006F4012" w:rsidP="006F4012">
      <w:pPr>
        <w:jc w:val="both"/>
        <w:rPr>
          <w:lang w:eastAsia="ru-RU"/>
        </w:rPr>
      </w:pPr>
      <w:r w:rsidRPr="00B3212A">
        <w:rPr>
          <w:lang w:eastAsia="ru-RU"/>
        </w:rPr>
        <w:t>Граждане, которые в течение 2020 года подали заявление о переводе пенсионных накоплений в новый пенсионный фонд, мог</w:t>
      </w:r>
      <w:r>
        <w:rPr>
          <w:lang w:eastAsia="ru-RU"/>
        </w:rPr>
        <w:t>ли</w:t>
      </w:r>
      <w:r w:rsidRPr="00B3212A">
        <w:rPr>
          <w:lang w:eastAsia="ru-RU"/>
        </w:rPr>
        <w:t xml:space="preserve"> до конца года изменить свое решение и отказаться от такого перевода.</w:t>
      </w:r>
    </w:p>
    <w:p w:rsidR="006F4012" w:rsidRPr="00720041" w:rsidRDefault="006F4012" w:rsidP="006F4012">
      <w:pPr>
        <w:jc w:val="both"/>
        <w:rPr>
          <w:lang w:eastAsia="ru-RU"/>
        </w:rPr>
      </w:pPr>
      <w:r w:rsidRPr="00720041">
        <w:rPr>
          <w:lang w:eastAsia="ru-RU"/>
        </w:rPr>
        <w:t>Учреждениями ПФР принято 47 уведомлений об отказе от смены страховщика от граждан, которые передумали и решили остаться у текущего страховщика.</w:t>
      </w:r>
    </w:p>
    <w:p w:rsidR="006F4012" w:rsidRPr="00E01AEA" w:rsidRDefault="006F4012" w:rsidP="006F4012">
      <w:pPr>
        <w:jc w:val="both"/>
        <w:rPr>
          <w:lang w:eastAsia="ru-RU"/>
        </w:rPr>
      </w:pPr>
      <w:r w:rsidRPr="00E01AEA">
        <w:rPr>
          <w:lang w:eastAsia="ru-RU"/>
        </w:rPr>
        <w:t>ПФР рассматривает заявления о переходе к новому страховщику в срок до 1 марта года, следующего за годом, в котором истекает пятилетний срок с года подачи заявления. Заявление о переходе, поданное в 2020 году, подлежит рассмотрению в 2025 году до 1 марта.</w:t>
      </w:r>
    </w:p>
    <w:p w:rsidR="006F4012" w:rsidRDefault="006F4012" w:rsidP="006F4012">
      <w:pPr>
        <w:jc w:val="both"/>
        <w:rPr>
          <w:lang w:eastAsia="ru-RU"/>
        </w:rPr>
      </w:pPr>
      <w:r w:rsidRPr="00E01AEA">
        <w:rPr>
          <w:lang w:eastAsia="ru-RU"/>
        </w:rPr>
        <w:t xml:space="preserve">Заявление о досрочном переходе к новому страховщику, рассматривается в срок до 1 марта, следующего за годом подачи соответствующего заявления. Заявление о досрочном переходе, поданное в 2020 году, подлежит рассмотрению до 1 марта 2021 года. </w:t>
      </w:r>
    </w:p>
    <w:p w:rsidR="006F4012" w:rsidRPr="008712A1" w:rsidRDefault="006F4012" w:rsidP="006F4012">
      <w:pPr>
        <w:jc w:val="both"/>
        <w:rPr>
          <w:lang w:eastAsia="ru-RU"/>
        </w:rPr>
      </w:pPr>
      <w:r>
        <w:rPr>
          <w:lang w:eastAsia="ru-RU"/>
        </w:rPr>
        <w:t>О результатах</w:t>
      </w:r>
      <w:r w:rsidRPr="00E01AEA">
        <w:rPr>
          <w:lang w:eastAsia="ru-RU"/>
        </w:rPr>
        <w:t xml:space="preserve"> рассмотрения заявления</w:t>
      </w:r>
      <w:r>
        <w:rPr>
          <w:lang w:eastAsia="ru-RU"/>
        </w:rPr>
        <w:t xml:space="preserve"> (уведомления)</w:t>
      </w:r>
      <w:r w:rsidRPr="00E01AEA">
        <w:rPr>
          <w:lang w:eastAsia="ru-RU"/>
        </w:rPr>
        <w:t xml:space="preserve"> </w:t>
      </w:r>
      <w:r w:rsidRPr="00015436">
        <w:rPr>
          <w:lang w:eastAsia="ru-RU"/>
        </w:rPr>
        <w:t xml:space="preserve">можно </w:t>
      </w:r>
      <w:r>
        <w:rPr>
          <w:lang w:eastAsia="ru-RU"/>
        </w:rPr>
        <w:t>узнать через</w:t>
      </w:r>
      <w:r w:rsidRPr="00015436">
        <w:rPr>
          <w:lang w:eastAsia="ru-RU"/>
        </w:rPr>
        <w:t xml:space="preserve"> </w:t>
      </w:r>
      <w:r>
        <w:rPr>
          <w:lang w:eastAsia="ru-RU"/>
        </w:rPr>
        <w:t>территориальный орган</w:t>
      </w:r>
      <w:r w:rsidRPr="00015436">
        <w:rPr>
          <w:lang w:eastAsia="ru-RU"/>
        </w:rPr>
        <w:t xml:space="preserve"> Пенсионного фонда России или личном кабинете на </w:t>
      </w:r>
      <w:hyperlink r:id="rId8" w:tgtFrame="_blank" w:history="1">
        <w:r w:rsidRPr="006F4012">
          <w:t>сайте ПФР</w:t>
        </w:r>
      </w:hyperlink>
      <w:r w:rsidRPr="006F4012">
        <w:t xml:space="preserve"> (www.p</w:t>
      </w:r>
      <w:r w:rsidRPr="006F4012">
        <w:t>f</w:t>
      </w:r>
      <w:r w:rsidRPr="006F4012">
        <w:t>r.g</w:t>
      </w:r>
      <w:r w:rsidRPr="006F4012">
        <w:t>o</w:t>
      </w:r>
      <w:r w:rsidRPr="006F4012">
        <w:t>v.ru) и</w:t>
      </w:r>
      <w:r w:rsidRPr="00015436">
        <w:rPr>
          <w:lang w:eastAsia="ru-RU"/>
        </w:rPr>
        <w:t xml:space="preserve"> </w:t>
      </w:r>
      <w:hyperlink r:id="rId9" w:tgtFrame="_blank" w:history="1">
        <w:r w:rsidRPr="006F4012">
          <w:t>портале Госуслуг</w:t>
        </w:r>
      </w:hyperlink>
      <w:r w:rsidRPr="006F4012">
        <w:t xml:space="preserve"> (www.gosuslugi.ru).</w:t>
      </w:r>
    </w:p>
    <w:p w:rsidR="006F4012" w:rsidRPr="00083322" w:rsidRDefault="006F4012" w:rsidP="006F4012">
      <w:pPr>
        <w:jc w:val="both"/>
      </w:pPr>
      <w:r w:rsidRPr="009270C0">
        <w:rPr>
          <w:lang w:eastAsia="ru-RU"/>
        </w:rPr>
        <w:t xml:space="preserve"> </w:t>
      </w:r>
      <w:r w:rsidRPr="00083322">
        <w:rPr>
          <w:lang w:eastAsia="ru-RU"/>
        </w:rPr>
        <w:t xml:space="preserve">С перечнем управляющих компаний и о результатах их инвестиционной деятельности, а также с перечнем НПФ, осуществляющих деятельность по обязательному пенсионному страхованию, можно ознакомиться </w:t>
      </w:r>
      <w:r w:rsidRPr="00083322">
        <w:t xml:space="preserve">на информационных стендах в территориальных органах ПФР и  на сайте </w:t>
      </w:r>
      <w:r w:rsidRPr="006F4012">
        <w:t>ПФР (www.pfr.gov.ru).</w:t>
      </w:r>
      <w:r w:rsidRPr="00083322">
        <w:t xml:space="preserve"> </w:t>
      </w:r>
    </w:p>
    <w:p w:rsidR="006F4012" w:rsidRDefault="006F4012" w:rsidP="006F4012">
      <w:pPr>
        <w:jc w:val="both"/>
        <w:rPr>
          <w:lang w:eastAsia="ru-RU"/>
        </w:rPr>
      </w:pPr>
      <w:r w:rsidRPr="00083322">
        <w:rPr>
          <w:lang w:eastAsia="ru-RU"/>
        </w:rPr>
        <w:lastRenderedPageBreak/>
        <w:t>О результатах инвестиционной деятельности</w:t>
      </w:r>
      <w:r w:rsidRPr="00E01AEA">
        <w:rPr>
          <w:lang w:eastAsia="ru-RU"/>
        </w:rPr>
        <w:t xml:space="preserve"> НПФ можно узнать на официальных сайтах НПФ и Банка </w:t>
      </w:r>
      <w:r w:rsidRPr="006F4012">
        <w:t>России (www.cbr.ru).</w:t>
      </w:r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9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6F4012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EA97-45FE-4EE7-9A73-10B0815C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2020-09-17T07:28:00Z</cp:lastPrinted>
  <dcterms:created xsi:type="dcterms:W3CDTF">2021-02-04T11:08:00Z</dcterms:created>
  <dcterms:modified xsi:type="dcterms:W3CDTF">2021-02-04T11:08:00Z</dcterms:modified>
</cp:coreProperties>
</file>