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223325" w:rsidRPr="00223325" w:rsidRDefault="00A9345F" w:rsidP="006C3850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hyperlink r:id="rId8" w:history="1">
              <w:r w:rsidR="00223325" w:rsidRPr="00586241">
                <w:rPr>
                  <w:rStyle w:val="a4"/>
                  <w:lang w:val="en-US"/>
                </w:rPr>
                <w:t>smi</w:t>
              </w:r>
              <w:r w:rsidR="00223325" w:rsidRPr="00586241">
                <w:rPr>
                  <w:rStyle w:val="a4"/>
                </w:rPr>
                <w:t>@086.</w:t>
              </w:r>
              <w:r w:rsidR="00223325" w:rsidRPr="00586241">
                <w:rPr>
                  <w:rStyle w:val="a4"/>
                  <w:lang w:val="en-US"/>
                </w:rPr>
                <w:t>pfr</w:t>
              </w:r>
              <w:r w:rsidR="00223325" w:rsidRPr="00586241">
                <w:rPr>
                  <w:rStyle w:val="a4"/>
                </w:rPr>
                <w:t>.</w:t>
              </w:r>
              <w:proofErr w:type="spellStart"/>
              <w:r w:rsidR="00223325" w:rsidRPr="0058624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DF71E6" w:rsidRPr="00DF71E6" w:rsidRDefault="00DF71E6" w:rsidP="00944E8A">
      <w:pPr>
        <w:suppressAutoHyphens w:val="0"/>
        <w:spacing w:before="100" w:beforeAutospacing="1" w:after="100" w:afterAutospacing="1"/>
        <w:ind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21728F" w:rsidRPr="0021728F" w:rsidRDefault="0021728F" w:rsidP="0021728F">
      <w:pPr>
        <w:pStyle w:val="1"/>
        <w:rPr>
          <w:kern w:val="36"/>
          <w:sz w:val="26"/>
          <w:szCs w:val="26"/>
          <w:lang w:eastAsia="ru-RU"/>
        </w:rPr>
      </w:pPr>
      <w:r w:rsidRPr="0021728F">
        <w:rPr>
          <w:kern w:val="36"/>
          <w:sz w:val="26"/>
          <w:szCs w:val="26"/>
          <w:lang w:eastAsia="ru-RU"/>
        </w:rPr>
        <w:t>Получать российскую пенсию можно даже проживая за границей</w:t>
      </w:r>
    </w:p>
    <w:p w:rsidR="0021728F" w:rsidRPr="0021728F" w:rsidRDefault="0021728F" w:rsidP="0021728F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1728F">
        <w:rPr>
          <w:lang w:eastAsia="ru-RU"/>
        </w:rPr>
        <w:t xml:space="preserve">В 2020 году Правительством Российской Федерации упрощен порядок выплаты страховой пенсии лицам, выезжающим на постоянное жительство за пределы России. Постановлением Правительства РФ от 04.09.2020 № 1356 отменена необходимость представления </w:t>
      </w:r>
      <w:r w:rsidRPr="0021728F">
        <w:rPr>
          <w:b/>
          <w:bCs/>
          <w:lang w:eastAsia="ru-RU"/>
        </w:rPr>
        <w:t>Справки, подтверждающей постоянное место жительства гражданина за пределами Российской Федерации</w:t>
      </w:r>
      <w:r w:rsidRPr="0021728F">
        <w:rPr>
          <w:lang w:eastAsia="ru-RU"/>
        </w:rPr>
        <w:t>, с указанием даты переезда, в том числе из одного иностранного государства в другое, выдаваемой дипломатическим представительством или консульским учреждением Российской Федерации.</w:t>
      </w:r>
    </w:p>
    <w:p w:rsidR="0021728F" w:rsidRPr="0021728F" w:rsidRDefault="0021728F" w:rsidP="0021728F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gramStart"/>
      <w:r w:rsidRPr="0021728F">
        <w:rPr>
          <w:lang w:eastAsia="ru-RU"/>
        </w:rPr>
        <w:t xml:space="preserve">Для продолжения пенсионного обеспечения гражданину или его представителю (при наличии доверенности) достаточно представления в Пенсионный фонд </w:t>
      </w:r>
      <w:r w:rsidRPr="0021728F">
        <w:rPr>
          <w:b/>
          <w:bCs/>
          <w:lang w:eastAsia="ru-RU"/>
        </w:rPr>
        <w:t>Заявления о выезде за пределы территории Российской Федерации</w:t>
      </w:r>
      <w:r w:rsidRPr="0021728F">
        <w:rPr>
          <w:lang w:eastAsia="ru-RU"/>
        </w:rPr>
        <w:t xml:space="preserve"> по форме согласно Приложению № 1 к «Положению о порядке выплаты страховой пенсии лицам, выезжающим (выехавшим) на постоянное жительство за пределы территории Российской Федерации», утвержденному Постановлением Правительства РФ от 17.12.2014 № 1386, на бумажном носителе или в форме</w:t>
      </w:r>
      <w:proofErr w:type="gramEnd"/>
      <w:r w:rsidRPr="0021728F">
        <w:rPr>
          <w:lang w:eastAsia="ru-RU"/>
        </w:rPr>
        <w:t xml:space="preserve"> электронного документа. Данное заявление можно подать при личном посещении Пенсионного фонда или Многофункционального центра предоставления государственных и муниципальных услуг, по почте, без личного обращения с использованием электронных сервисов («Личный кабинет застрахованного лица» на сайте ПФР и «Единый портал Государственных услуг»).</w:t>
      </w:r>
    </w:p>
    <w:p w:rsidR="0021728F" w:rsidRPr="0021728F" w:rsidRDefault="0021728F" w:rsidP="0021728F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21728F">
        <w:rPr>
          <w:lang w:eastAsia="ru-RU"/>
        </w:rPr>
        <w:t>Добавим, что Заявление о выезде за пределы территории Российской Федерации может быть представлено не только в территориальный орган ПФР по месту нахождения пенсионного дела и выплаты пенсии, но и в любой территориальный орган системы ПФР на территории России, который уже обеспечит необходимое взаимодействие с органом, выплачивающим ему пенсию.</w:t>
      </w:r>
    </w:p>
    <w:p w:rsidR="0021728F" w:rsidRPr="0021728F" w:rsidRDefault="0021728F" w:rsidP="0021728F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21728F">
        <w:rPr>
          <w:lang w:eastAsia="ru-RU"/>
        </w:rPr>
        <w:t>В Ярославской области в соответствии с Положением № 1386 осуществляется выплата пенсии на территории Российской Федерации 462 гражданам, выехавшим на постоянное жительство за пределы Российской Федерации в разные государства.</w:t>
      </w:r>
    </w:p>
    <w:p w:rsidR="0021728F" w:rsidRDefault="0021728F" w:rsidP="00EC456A">
      <w:pPr>
        <w:suppressAutoHyphens w:val="0"/>
        <w:spacing w:after="0"/>
        <w:contextualSpacing/>
        <w:jc w:val="right"/>
        <w:rPr>
          <w:lang w:eastAsia="ru-RU"/>
        </w:rPr>
      </w:pPr>
    </w:p>
    <w:p w:rsidR="00EC456A" w:rsidRDefault="00EC456A" w:rsidP="00EC456A">
      <w:pPr>
        <w:suppressAutoHyphens w:val="0"/>
        <w:spacing w:after="0"/>
        <w:contextualSpacing/>
        <w:jc w:val="right"/>
        <w:rPr>
          <w:lang w:eastAsia="ru-RU"/>
        </w:rPr>
      </w:pPr>
      <w:r w:rsidRPr="00EC456A">
        <w:rPr>
          <w:lang w:eastAsia="ru-RU"/>
        </w:rPr>
        <w:t>Пресс-служба</w:t>
      </w:r>
      <w:r>
        <w:rPr>
          <w:lang w:eastAsia="ru-RU"/>
        </w:rPr>
        <w:t xml:space="preserve"> </w:t>
      </w:r>
      <w:r w:rsidRPr="00EC456A">
        <w:rPr>
          <w:lang w:eastAsia="ru-RU"/>
        </w:rPr>
        <w:t xml:space="preserve">ОПФР </w:t>
      </w:r>
    </w:p>
    <w:p w:rsidR="00EC456A" w:rsidRPr="00EC456A" w:rsidRDefault="00EC456A" w:rsidP="00EC456A">
      <w:pPr>
        <w:suppressAutoHyphens w:val="0"/>
        <w:spacing w:after="0"/>
        <w:contextualSpacing/>
        <w:jc w:val="right"/>
        <w:rPr>
          <w:lang w:eastAsia="ru-RU"/>
        </w:rPr>
      </w:pPr>
      <w:bookmarkStart w:id="0" w:name="_GoBack"/>
      <w:bookmarkEnd w:id="0"/>
      <w:r w:rsidRPr="00EC456A">
        <w:rPr>
          <w:lang w:eastAsia="ru-RU"/>
        </w:rPr>
        <w:t>по Ярославской области</w:t>
      </w:r>
    </w:p>
    <w:sectPr w:rsidR="00EC456A" w:rsidRPr="00EC456A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BB4DB9"/>
    <w:multiLevelType w:val="multilevel"/>
    <w:tmpl w:val="E8AC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2E692E"/>
    <w:multiLevelType w:val="multilevel"/>
    <w:tmpl w:val="AA8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2"/>
  </w:num>
  <w:num w:numId="5">
    <w:abstractNumId w:val="14"/>
  </w:num>
  <w:num w:numId="6">
    <w:abstractNumId w:val="13"/>
  </w:num>
  <w:num w:numId="7">
    <w:abstractNumId w:val="20"/>
  </w:num>
  <w:num w:numId="8">
    <w:abstractNumId w:val="1"/>
  </w:num>
  <w:num w:numId="9">
    <w:abstractNumId w:val="6"/>
  </w:num>
  <w:num w:numId="10">
    <w:abstractNumId w:val="22"/>
  </w:num>
  <w:num w:numId="11">
    <w:abstractNumId w:val="23"/>
  </w:num>
  <w:num w:numId="12">
    <w:abstractNumId w:val="12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7"/>
  </w:num>
  <w:num w:numId="19">
    <w:abstractNumId w:val="19"/>
  </w:num>
  <w:num w:numId="20">
    <w:abstractNumId w:val="5"/>
  </w:num>
  <w:num w:numId="21">
    <w:abstractNumId w:val="28"/>
  </w:num>
  <w:num w:numId="22">
    <w:abstractNumId w:val="25"/>
  </w:num>
  <w:num w:numId="23">
    <w:abstractNumId w:val="21"/>
  </w:num>
  <w:num w:numId="24">
    <w:abstractNumId w:val="4"/>
  </w:num>
  <w:num w:numId="25">
    <w:abstractNumId w:val="24"/>
  </w:num>
  <w:num w:numId="26">
    <w:abstractNumId w:val="26"/>
  </w:num>
  <w:num w:numId="27">
    <w:abstractNumId w:val="8"/>
  </w:num>
  <w:num w:numId="28">
    <w:abstractNumId w:val="31"/>
  </w:num>
  <w:num w:numId="29">
    <w:abstractNumId w:val="29"/>
  </w:num>
  <w:num w:numId="30">
    <w:abstractNumId w:val="30"/>
  </w:num>
  <w:num w:numId="31">
    <w:abstractNumId w:val="15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65868"/>
    <w:rsid w:val="000674C4"/>
    <w:rsid w:val="00077E4C"/>
    <w:rsid w:val="00092701"/>
    <w:rsid w:val="000A0B4D"/>
    <w:rsid w:val="000B5F6F"/>
    <w:rsid w:val="000C32BC"/>
    <w:rsid w:val="000E0A91"/>
    <w:rsid w:val="000F65FD"/>
    <w:rsid w:val="001013CB"/>
    <w:rsid w:val="00102BAD"/>
    <w:rsid w:val="00111744"/>
    <w:rsid w:val="00111B7A"/>
    <w:rsid w:val="00122242"/>
    <w:rsid w:val="00122949"/>
    <w:rsid w:val="0012425A"/>
    <w:rsid w:val="001502A6"/>
    <w:rsid w:val="0015259A"/>
    <w:rsid w:val="0015402D"/>
    <w:rsid w:val="00157342"/>
    <w:rsid w:val="001620F1"/>
    <w:rsid w:val="00163C4F"/>
    <w:rsid w:val="00164C47"/>
    <w:rsid w:val="00166779"/>
    <w:rsid w:val="001675D9"/>
    <w:rsid w:val="00167A92"/>
    <w:rsid w:val="0017482D"/>
    <w:rsid w:val="001749A2"/>
    <w:rsid w:val="00187682"/>
    <w:rsid w:val="00190C5A"/>
    <w:rsid w:val="001A60B4"/>
    <w:rsid w:val="001B218B"/>
    <w:rsid w:val="001B29C9"/>
    <w:rsid w:val="001B4527"/>
    <w:rsid w:val="001C16CA"/>
    <w:rsid w:val="001C18F3"/>
    <w:rsid w:val="001D4582"/>
    <w:rsid w:val="001D4FF6"/>
    <w:rsid w:val="001E15D9"/>
    <w:rsid w:val="001E2BD2"/>
    <w:rsid w:val="001E6A1E"/>
    <w:rsid w:val="001E7E10"/>
    <w:rsid w:val="002015C9"/>
    <w:rsid w:val="0020718F"/>
    <w:rsid w:val="00207A2F"/>
    <w:rsid w:val="002123D9"/>
    <w:rsid w:val="00214E8F"/>
    <w:rsid w:val="00215EA7"/>
    <w:rsid w:val="0021728F"/>
    <w:rsid w:val="002204CC"/>
    <w:rsid w:val="00223325"/>
    <w:rsid w:val="00225FB8"/>
    <w:rsid w:val="002430A2"/>
    <w:rsid w:val="0025026C"/>
    <w:rsid w:val="0025275D"/>
    <w:rsid w:val="00270B0F"/>
    <w:rsid w:val="0027590F"/>
    <w:rsid w:val="00297A57"/>
    <w:rsid w:val="002B3861"/>
    <w:rsid w:val="002D0E1F"/>
    <w:rsid w:val="002E062C"/>
    <w:rsid w:val="003008CB"/>
    <w:rsid w:val="0030214D"/>
    <w:rsid w:val="00302B26"/>
    <w:rsid w:val="0032309B"/>
    <w:rsid w:val="00323F2B"/>
    <w:rsid w:val="00336914"/>
    <w:rsid w:val="0034193D"/>
    <w:rsid w:val="003424E3"/>
    <w:rsid w:val="003426DD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76205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370A7"/>
    <w:rsid w:val="0055543A"/>
    <w:rsid w:val="005630CF"/>
    <w:rsid w:val="005649BD"/>
    <w:rsid w:val="005707CA"/>
    <w:rsid w:val="00572691"/>
    <w:rsid w:val="005A5CBB"/>
    <w:rsid w:val="005C698D"/>
    <w:rsid w:val="005D52B0"/>
    <w:rsid w:val="005D6592"/>
    <w:rsid w:val="005E1F66"/>
    <w:rsid w:val="005E451A"/>
    <w:rsid w:val="005E4B08"/>
    <w:rsid w:val="005F39E9"/>
    <w:rsid w:val="005F59EE"/>
    <w:rsid w:val="005F5C45"/>
    <w:rsid w:val="006006AD"/>
    <w:rsid w:val="00604B07"/>
    <w:rsid w:val="006144FB"/>
    <w:rsid w:val="00614B61"/>
    <w:rsid w:val="006158BA"/>
    <w:rsid w:val="0062158E"/>
    <w:rsid w:val="00632F08"/>
    <w:rsid w:val="00637C72"/>
    <w:rsid w:val="006438A5"/>
    <w:rsid w:val="00655243"/>
    <w:rsid w:val="006654B4"/>
    <w:rsid w:val="00666889"/>
    <w:rsid w:val="00667755"/>
    <w:rsid w:val="006724D3"/>
    <w:rsid w:val="00683EF5"/>
    <w:rsid w:val="00685D22"/>
    <w:rsid w:val="00691FD5"/>
    <w:rsid w:val="00692997"/>
    <w:rsid w:val="006A2A9B"/>
    <w:rsid w:val="006A2D60"/>
    <w:rsid w:val="006A2F73"/>
    <w:rsid w:val="006A4F5E"/>
    <w:rsid w:val="006A5C43"/>
    <w:rsid w:val="006A7B11"/>
    <w:rsid w:val="006B18CB"/>
    <w:rsid w:val="006C185A"/>
    <w:rsid w:val="006C296F"/>
    <w:rsid w:val="006C3850"/>
    <w:rsid w:val="006D1898"/>
    <w:rsid w:val="006E0FC8"/>
    <w:rsid w:val="006F4012"/>
    <w:rsid w:val="0070152C"/>
    <w:rsid w:val="00720CD8"/>
    <w:rsid w:val="00721F76"/>
    <w:rsid w:val="0073517B"/>
    <w:rsid w:val="0075591E"/>
    <w:rsid w:val="00764A78"/>
    <w:rsid w:val="0077126A"/>
    <w:rsid w:val="0079092D"/>
    <w:rsid w:val="00790D28"/>
    <w:rsid w:val="007926DF"/>
    <w:rsid w:val="007A1EDE"/>
    <w:rsid w:val="007A305D"/>
    <w:rsid w:val="007A7F32"/>
    <w:rsid w:val="007B0CEC"/>
    <w:rsid w:val="007C4D46"/>
    <w:rsid w:val="007D4780"/>
    <w:rsid w:val="007E5313"/>
    <w:rsid w:val="0080391B"/>
    <w:rsid w:val="00821377"/>
    <w:rsid w:val="008234F6"/>
    <w:rsid w:val="0083512B"/>
    <w:rsid w:val="0083540F"/>
    <w:rsid w:val="008367B7"/>
    <w:rsid w:val="00842B58"/>
    <w:rsid w:val="00844587"/>
    <w:rsid w:val="00855521"/>
    <w:rsid w:val="00860800"/>
    <w:rsid w:val="00865AC6"/>
    <w:rsid w:val="00885A7D"/>
    <w:rsid w:val="0089747B"/>
    <w:rsid w:val="008A46CA"/>
    <w:rsid w:val="008B564A"/>
    <w:rsid w:val="008C0DB5"/>
    <w:rsid w:val="008C1E83"/>
    <w:rsid w:val="008C281C"/>
    <w:rsid w:val="008C388C"/>
    <w:rsid w:val="008C6EB2"/>
    <w:rsid w:val="008F2CBA"/>
    <w:rsid w:val="008F644F"/>
    <w:rsid w:val="00915683"/>
    <w:rsid w:val="00936F3C"/>
    <w:rsid w:val="0094149F"/>
    <w:rsid w:val="00944E11"/>
    <w:rsid w:val="00944E8A"/>
    <w:rsid w:val="009477E4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84BA1"/>
    <w:rsid w:val="00A9345F"/>
    <w:rsid w:val="00A94A45"/>
    <w:rsid w:val="00AB57F5"/>
    <w:rsid w:val="00AB5AE0"/>
    <w:rsid w:val="00AC28DF"/>
    <w:rsid w:val="00AD3D0D"/>
    <w:rsid w:val="00AD7A2E"/>
    <w:rsid w:val="00AF663B"/>
    <w:rsid w:val="00B0206F"/>
    <w:rsid w:val="00B035B2"/>
    <w:rsid w:val="00B13FB2"/>
    <w:rsid w:val="00B41EC0"/>
    <w:rsid w:val="00B509A8"/>
    <w:rsid w:val="00B6526B"/>
    <w:rsid w:val="00B8444E"/>
    <w:rsid w:val="00B9340A"/>
    <w:rsid w:val="00B9611F"/>
    <w:rsid w:val="00BB74D6"/>
    <w:rsid w:val="00BB7954"/>
    <w:rsid w:val="00BC1134"/>
    <w:rsid w:val="00BC3436"/>
    <w:rsid w:val="00BC426B"/>
    <w:rsid w:val="00BC7924"/>
    <w:rsid w:val="00BD4C82"/>
    <w:rsid w:val="00BE0AC4"/>
    <w:rsid w:val="00BE1BC4"/>
    <w:rsid w:val="00BE326A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69B9"/>
    <w:rsid w:val="00C27730"/>
    <w:rsid w:val="00C31380"/>
    <w:rsid w:val="00C36DC7"/>
    <w:rsid w:val="00C46430"/>
    <w:rsid w:val="00C610F4"/>
    <w:rsid w:val="00C63ED2"/>
    <w:rsid w:val="00C6510C"/>
    <w:rsid w:val="00C67A1E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C65F8"/>
    <w:rsid w:val="00CD3860"/>
    <w:rsid w:val="00CF0B6A"/>
    <w:rsid w:val="00D110E4"/>
    <w:rsid w:val="00D131F7"/>
    <w:rsid w:val="00D15D6B"/>
    <w:rsid w:val="00D17DED"/>
    <w:rsid w:val="00D20F29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E1DC9"/>
    <w:rsid w:val="00DF075D"/>
    <w:rsid w:val="00DF14C9"/>
    <w:rsid w:val="00DF32D5"/>
    <w:rsid w:val="00DF71E6"/>
    <w:rsid w:val="00E011AF"/>
    <w:rsid w:val="00E13343"/>
    <w:rsid w:val="00E46B21"/>
    <w:rsid w:val="00E472A4"/>
    <w:rsid w:val="00E56A20"/>
    <w:rsid w:val="00E72161"/>
    <w:rsid w:val="00E83E55"/>
    <w:rsid w:val="00EC0A97"/>
    <w:rsid w:val="00EC34A6"/>
    <w:rsid w:val="00EC456A"/>
    <w:rsid w:val="00ED2BE4"/>
    <w:rsid w:val="00ED4FC0"/>
    <w:rsid w:val="00EE572E"/>
    <w:rsid w:val="00EF0B09"/>
    <w:rsid w:val="00F03620"/>
    <w:rsid w:val="00F1094C"/>
    <w:rsid w:val="00F134FE"/>
    <w:rsid w:val="00F27909"/>
    <w:rsid w:val="00F52A87"/>
    <w:rsid w:val="00F53A4D"/>
    <w:rsid w:val="00F54053"/>
    <w:rsid w:val="00F738D1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B1DA6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2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B6C0-B0EF-4D3D-BD34-1A72F7B1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2021-04-30T06:16:00Z</cp:lastPrinted>
  <dcterms:created xsi:type="dcterms:W3CDTF">2021-05-06T05:55:00Z</dcterms:created>
  <dcterms:modified xsi:type="dcterms:W3CDTF">2021-05-06T05:55:00Z</dcterms:modified>
</cp:coreProperties>
</file>