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091E5D" w:rsidRDefault="00091E5D" w:rsidP="00091E5D">
      <w:pPr>
        <w:pStyle w:val="1"/>
      </w:pPr>
      <w:r>
        <w:t>Пенсионерам в Ярославской области вновь проиндексировали пенсии</w:t>
      </w:r>
    </w:p>
    <w:p w:rsidR="00091E5D" w:rsidRPr="00091E5D" w:rsidRDefault="00091E5D" w:rsidP="00091E5D">
      <w:pPr>
        <w:jc w:val="both"/>
        <w:rPr>
          <w:lang w:eastAsia="ru-RU"/>
        </w:rPr>
      </w:pPr>
      <w:r w:rsidRPr="00091E5D">
        <w:rPr>
          <w:lang w:eastAsia="ru-RU"/>
        </w:rPr>
        <w:t>Пенсионный фонд начал перечислять неработающим пенсионерам проиндексированные с 1 июня выплаты. С этого дня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перерасчетом выплат не нужно.</w:t>
      </w:r>
      <w:bookmarkStart w:id="0" w:name="_GoBack"/>
      <w:bookmarkEnd w:id="0"/>
    </w:p>
    <w:p w:rsidR="00091E5D" w:rsidRPr="00091E5D" w:rsidRDefault="00091E5D" w:rsidP="00091E5D">
      <w:pPr>
        <w:jc w:val="both"/>
        <w:rPr>
          <w:lang w:eastAsia="ru-RU"/>
        </w:rPr>
      </w:pPr>
      <w:r w:rsidRPr="00091E5D">
        <w:rPr>
          <w:lang w:eastAsia="ru-RU"/>
        </w:rPr>
        <w:t>Как отметил заместитель председателя Правления ПФР Сергей Чирков, под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«Выплаты, которые определяются исходя из размера социальной пенсии, также повышаются по уровню индексации, – напомнил Чирков. –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ЧАЭС».</w:t>
      </w:r>
    </w:p>
    <w:p w:rsidR="00091E5D" w:rsidRPr="00091E5D" w:rsidRDefault="00091E5D" w:rsidP="00091E5D">
      <w:pPr>
        <w:jc w:val="both"/>
        <w:rPr>
          <w:lang w:eastAsia="ru-RU"/>
        </w:rPr>
      </w:pPr>
      <w:r w:rsidRPr="00091E5D">
        <w:rPr>
          <w:lang w:eastAsia="ru-RU"/>
        </w:rPr>
        <w:t xml:space="preserve">Всего индексация затронула выплаты 395 441 неработающего пенсионера, чьи пенсии в среднем увеличились на 1 437 рублей. После повышения средний размер </w:t>
      </w:r>
      <w:proofErr w:type="gramStart"/>
      <w:r w:rsidRPr="00091E5D">
        <w:rPr>
          <w:lang w:eastAsia="ru-RU"/>
        </w:rPr>
        <w:t>выплат</w:t>
      </w:r>
      <w:proofErr w:type="gramEnd"/>
      <w:r w:rsidRPr="00091E5D">
        <w:rPr>
          <w:lang w:eastAsia="ru-RU"/>
        </w:rPr>
        <w:t xml:space="preserve"> неработающих россиян вырос до 18 793 рублей в месяц.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460FCF">
      <w:pgSz w:w="11906" w:h="16838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62B7"/>
    <w:multiLevelType w:val="hybridMultilevel"/>
    <w:tmpl w:val="B5FAE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511265"/>
    <w:multiLevelType w:val="hybridMultilevel"/>
    <w:tmpl w:val="C8A26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6128D"/>
    <w:multiLevelType w:val="multilevel"/>
    <w:tmpl w:val="B91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66F22"/>
    <w:multiLevelType w:val="multilevel"/>
    <w:tmpl w:val="82D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A1832"/>
    <w:multiLevelType w:val="hybridMultilevel"/>
    <w:tmpl w:val="BD5CF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B81D7D"/>
    <w:multiLevelType w:val="multilevel"/>
    <w:tmpl w:val="E384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AA5775"/>
    <w:multiLevelType w:val="hybridMultilevel"/>
    <w:tmpl w:val="F1E81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B86E18"/>
    <w:multiLevelType w:val="hybridMultilevel"/>
    <w:tmpl w:val="CC08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D44F2"/>
    <w:multiLevelType w:val="multilevel"/>
    <w:tmpl w:val="76E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22EBA"/>
    <w:multiLevelType w:val="multilevel"/>
    <w:tmpl w:val="A1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BC6172"/>
    <w:multiLevelType w:val="hybridMultilevel"/>
    <w:tmpl w:val="1E923B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F910E9"/>
    <w:multiLevelType w:val="multilevel"/>
    <w:tmpl w:val="C21E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9D5296"/>
    <w:multiLevelType w:val="multilevel"/>
    <w:tmpl w:val="391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84A5A"/>
    <w:multiLevelType w:val="hybridMultilevel"/>
    <w:tmpl w:val="67CEB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9C42F85"/>
    <w:multiLevelType w:val="hybridMultilevel"/>
    <w:tmpl w:val="91003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6F3CC9"/>
    <w:multiLevelType w:val="hybridMultilevel"/>
    <w:tmpl w:val="5032E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0661AF"/>
    <w:multiLevelType w:val="multilevel"/>
    <w:tmpl w:val="A0B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B91422"/>
    <w:multiLevelType w:val="hybridMultilevel"/>
    <w:tmpl w:val="3418C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7949B7"/>
    <w:multiLevelType w:val="multilevel"/>
    <w:tmpl w:val="711E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04A36"/>
    <w:multiLevelType w:val="hybridMultilevel"/>
    <w:tmpl w:val="6E4CE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3E0D85"/>
    <w:multiLevelType w:val="multilevel"/>
    <w:tmpl w:val="A6D0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B252F"/>
    <w:multiLevelType w:val="hybridMultilevel"/>
    <w:tmpl w:val="5DCE3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F65564"/>
    <w:multiLevelType w:val="hybridMultilevel"/>
    <w:tmpl w:val="7036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7242C"/>
    <w:multiLevelType w:val="hybridMultilevel"/>
    <w:tmpl w:val="247E4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47"/>
  </w:num>
  <w:num w:numId="5">
    <w:abstractNumId w:val="24"/>
  </w:num>
  <w:num w:numId="6">
    <w:abstractNumId w:val="23"/>
  </w:num>
  <w:num w:numId="7">
    <w:abstractNumId w:val="37"/>
  </w:num>
  <w:num w:numId="8">
    <w:abstractNumId w:val="1"/>
  </w:num>
  <w:num w:numId="9">
    <w:abstractNumId w:val="10"/>
  </w:num>
  <w:num w:numId="10">
    <w:abstractNumId w:val="38"/>
  </w:num>
  <w:num w:numId="11">
    <w:abstractNumId w:val="40"/>
  </w:num>
  <w:num w:numId="12">
    <w:abstractNumId w:val="21"/>
  </w:num>
  <w:num w:numId="13">
    <w:abstractNumId w:val="32"/>
  </w:num>
  <w:num w:numId="14">
    <w:abstractNumId w:val="5"/>
  </w:num>
  <w:num w:numId="15">
    <w:abstractNumId w:val="18"/>
  </w:num>
  <w:num w:numId="16">
    <w:abstractNumId w:val="19"/>
  </w:num>
  <w:num w:numId="17">
    <w:abstractNumId w:val="2"/>
  </w:num>
  <w:num w:numId="18">
    <w:abstractNumId w:val="43"/>
  </w:num>
  <w:num w:numId="19">
    <w:abstractNumId w:val="36"/>
  </w:num>
  <w:num w:numId="20">
    <w:abstractNumId w:val="9"/>
  </w:num>
  <w:num w:numId="21">
    <w:abstractNumId w:val="44"/>
  </w:num>
  <w:num w:numId="22">
    <w:abstractNumId w:val="12"/>
  </w:num>
  <w:num w:numId="23">
    <w:abstractNumId w:val="13"/>
  </w:num>
  <w:num w:numId="24">
    <w:abstractNumId w:val="46"/>
  </w:num>
  <w:num w:numId="25">
    <w:abstractNumId w:val="14"/>
  </w:num>
  <w:num w:numId="26">
    <w:abstractNumId w:val="8"/>
  </w:num>
  <w:num w:numId="27">
    <w:abstractNumId w:val="27"/>
  </w:num>
  <w:num w:numId="28">
    <w:abstractNumId w:val="20"/>
  </w:num>
  <w:num w:numId="29">
    <w:abstractNumId w:val="17"/>
  </w:num>
  <w:num w:numId="30">
    <w:abstractNumId w:val="33"/>
  </w:num>
  <w:num w:numId="31">
    <w:abstractNumId w:val="7"/>
  </w:num>
  <w:num w:numId="32">
    <w:abstractNumId w:val="15"/>
  </w:num>
  <w:num w:numId="33">
    <w:abstractNumId w:val="34"/>
  </w:num>
  <w:num w:numId="34">
    <w:abstractNumId w:val="41"/>
  </w:num>
  <w:num w:numId="35">
    <w:abstractNumId w:val="31"/>
  </w:num>
  <w:num w:numId="36">
    <w:abstractNumId w:val="4"/>
  </w:num>
  <w:num w:numId="37">
    <w:abstractNumId w:val="26"/>
  </w:num>
  <w:num w:numId="38">
    <w:abstractNumId w:val="22"/>
  </w:num>
  <w:num w:numId="39">
    <w:abstractNumId w:val="11"/>
  </w:num>
  <w:num w:numId="40">
    <w:abstractNumId w:val="28"/>
  </w:num>
  <w:num w:numId="41">
    <w:abstractNumId w:val="30"/>
  </w:num>
  <w:num w:numId="42">
    <w:abstractNumId w:val="6"/>
  </w:num>
  <w:num w:numId="43">
    <w:abstractNumId w:val="39"/>
  </w:num>
  <w:num w:numId="44">
    <w:abstractNumId w:val="35"/>
  </w:num>
  <w:num w:numId="45">
    <w:abstractNumId w:val="45"/>
  </w:num>
  <w:num w:numId="46">
    <w:abstractNumId w:val="42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42B58"/>
    <w:rsid w:val="00000D44"/>
    <w:rsid w:val="000012B4"/>
    <w:rsid w:val="000149D2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1E5D"/>
    <w:rsid w:val="000951F9"/>
    <w:rsid w:val="000A4652"/>
    <w:rsid w:val="000B5F6F"/>
    <w:rsid w:val="000C32BC"/>
    <w:rsid w:val="000F377C"/>
    <w:rsid w:val="00111B7A"/>
    <w:rsid w:val="00122242"/>
    <w:rsid w:val="0012425A"/>
    <w:rsid w:val="0014131D"/>
    <w:rsid w:val="0015259A"/>
    <w:rsid w:val="00157342"/>
    <w:rsid w:val="00162F51"/>
    <w:rsid w:val="00163C4F"/>
    <w:rsid w:val="00164C47"/>
    <w:rsid w:val="00166779"/>
    <w:rsid w:val="001749A2"/>
    <w:rsid w:val="00175739"/>
    <w:rsid w:val="00190C5A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0FB4"/>
    <w:rsid w:val="002123D9"/>
    <w:rsid w:val="00212D16"/>
    <w:rsid w:val="00214E8F"/>
    <w:rsid w:val="002204CC"/>
    <w:rsid w:val="0022252A"/>
    <w:rsid w:val="00226FB2"/>
    <w:rsid w:val="002277B3"/>
    <w:rsid w:val="00242F2C"/>
    <w:rsid w:val="002430A2"/>
    <w:rsid w:val="0025026C"/>
    <w:rsid w:val="0025275D"/>
    <w:rsid w:val="0026066A"/>
    <w:rsid w:val="0027590F"/>
    <w:rsid w:val="002803E4"/>
    <w:rsid w:val="002B3861"/>
    <w:rsid w:val="002D0E1F"/>
    <w:rsid w:val="002E062C"/>
    <w:rsid w:val="002E4044"/>
    <w:rsid w:val="003038E6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6F9"/>
    <w:rsid w:val="003964BD"/>
    <w:rsid w:val="003A03E0"/>
    <w:rsid w:val="003A3298"/>
    <w:rsid w:val="003A41C1"/>
    <w:rsid w:val="003C0092"/>
    <w:rsid w:val="003C515A"/>
    <w:rsid w:val="003E5C23"/>
    <w:rsid w:val="003E726D"/>
    <w:rsid w:val="003F6F8D"/>
    <w:rsid w:val="003F7989"/>
    <w:rsid w:val="004040F6"/>
    <w:rsid w:val="00413E47"/>
    <w:rsid w:val="0041664C"/>
    <w:rsid w:val="004361B9"/>
    <w:rsid w:val="0044103A"/>
    <w:rsid w:val="00441DC2"/>
    <w:rsid w:val="0045545D"/>
    <w:rsid w:val="00460FCF"/>
    <w:rsid w:val="00470EF7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2E9A"/>
    <w:rsid w:val="00506DDE"/>
    <w:rsid w:val="0051457F"/>
    <w:rsid w:val="0055543A"/>
    <w:rsid w:val="0055673B"/>
    <w:rsid w:val="005630CF"/>
    <w:rsid w:val="00571EF5"/>
    <w:rsid w:val="00594D68"/>
    <w:rsid w:val="005A5CBB"/>
    <w:rsid w:val="005C2D80"/>
    <w:rsid w:val="005C698D"/>
    <w:rsid w:val="005D0321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46AF8"/>
    <w:rsid w:val="007543F8"/>
    <w:rsid w:val="00787746"/>
    <w:rsid w:val="0079092D"/>
    <w:rsid w:val="007A1560"/>
    <w:rsid w:val="007A1EDE"/>
    <w:rsid w:val="007A305D"/>
    <w:rsid w:val="007A5FC4"/>
    <w:rsid w:val="007C5245"/>
    <w:rsid w:val="007D475E"/>
    <w:rsid w:val="007E5313"/>
    <w:rsid w:val="007F7572"/>
    <w:rsid w:val="0080391B"/>
    <w:rsid w:val="0081040F"/>
    <w:rsid w:val="00821377"/>
    <w:rsid w:val="0083512B"/>
    <w:rsid w:val="00840E4F"/>
    <w:rsid w:val="00841EC4"/>
    <w:rsid w:val="00842B58"/>
    <w:rsid w:val="00844587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36BA"/>
    <w:rsid w:val="008E3339"/>
    <w:rsid w:val="008F2CBA"/>
    <w:rsid w:val="00915683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9F2528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C3436"/>
    <w:rsid w:val="00BC426B"/>
    <w:rsid w:val="00BE0AC4"/>
    <w:rsid w:val="00BE1BC4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83343"/>
    <w:rsid w:val="00D950C6"/>
    <w:rsid w:val="00D969E9"/>
    <w:rsid w:val="00DA74CD"/>
    <w:rsid w:val="00DB006E"/>
    <w:rsid w:val="00DB038B"/>
    <w:rsid w:val="00DB099B"/>
    <w:rsid w:val="00DB3692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7FE7"/>
    <w:rsid w:val="00ED4FC0"/>
    <w:rsid w:val="00EF0B09"/>
    <w:rsid w:val="00F03620"/>
    <w:rsid w:val="00F04D10"/>
    <w:rsid w:val="00F0608F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0A42-38BA-4BCA-9F42-A5B9394F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Смирнова Мария Сергеевна</cp:lastModifiedBy>
  <cp:revision>9</cp:revision>
  <cp:lastPrinted>2022-04-22T05:21:00Z</cp:lastPrinted>
  <dcterms:created xsi:type="dcterms:W3CDTF">2022-05-06T12:46:00Z</dcterms:created>
  <dcterms:modified xsi:type="dcterms:W3CDTF">2022-06-08T09:01:00Z</dcterms:modified>
</cp:coreProperties>
</file>