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2" w:rsidRPr="00B10BE4" w:rsidRDefault="00C965F2" w:rsidP="00B10BE4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  <w:sz w:val="28"/>
          <w:szCs w:val="28"/>
        </w:rPr>
      </w:pPr>
      <w:r w:rsidRPr="00B10BE4">
        <w:rPr>
          <w:b/>
          <w:color w:val="333333"/>
          <w:sz w:val="28"/>
          <w:szCs w:val="28"/>
        </w:rPr>
        <w:t>Р</w:t>
      </w:r>
      <w:r w:rsidRPr="00B10BE4">
        <w:rPr>
          <w:b/>
          <w:color w:val="333333"/>
          <w:sz w:val="28"/>
          <w:szCs w:val="28"/>
        </w:rPr>
        <w:t>асширен круг должностных лиц, которые могут быть привлечены к уголовной ответственности за преступления коррупционной направленности</w:t>
      </w:r>
    </w:p>
    <w:p w:rsidR="00B10BE4" w:rsidRDefault="00B10BE4" w:rsidP="00C9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965F2" w:rsidRPr="00C965F2" w:rsidRDefault="00C965F2" w:rsidP="00C9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65F2">
        <w:rPr>
          <w:color w:val="333333"/>
          <w:sz w:val="28"/>
          <w:szCs w:val="28"/>
        </w:rPr>
        <w:t>Федеральн</w:t>
      </w:r>
      <w:r w:rsidRPr="00C965F2">
        <w:rPr>
          <w:color w:val="333333"/>
          <w:sz w:val="28"/>
          <w:szCs w:val="28"/>
        </w:rPr>
        <w:t>ым</w:t>
      </w:r>
      <w:r w:rsidRPr="00C965F2">
        <w:rPr>
          <w:color w:val="333333"/>
          <w:sz w:val="28"/>
          <w:szCs w:val="28"/>
        </w:rPr>
        <w:t xml:space="preserve"> закон</w:t>
      </w:r>
      <w:r w:rsidRPr="00C965F2">
        <w:rPr>
          <w:color w:val="333333"/>
          <w:sz w:val="28"/>
          <w:szCs w:val="28"/>
        </w:rPr>
        <w:t>ом</w:t>
      </w:r>
      <w:r w:rsidRPr="00C965F2">
        <w:rPr>
          <w:color w:val="333333"/>
          <w:sz w:val="28"/>
          <w:szCs w:val="28"/>
        </w:rPr>
        <w:t xml:space="preserve"> от 24</w:t>
      </w:r>
      <w:r w:rsidRPr="00C965F2">
        <w:rPr>
          <w:color w:val="333333"/>
          <w:sz w:val="28"/>
          <w:szCs w:val="28"/>
        </w:rPr>
        <w:t>.02.</w:t>
      </w:r>
      <w:r w:rsidRPr="00C965F2">
        <w:rPr>
          <w:color w:val="333333"/>
          <w:sz w:val="28"/>
          <w:szCs w:val="28"/>
        </w:rPr>
        <w:t>2021 № 16-ФЗ «О внесении изменений в статьи 201 и 285 Уголовного кодекса Российской Федерации» расшир</w:t>
      </w:r>
      <w:r w:rsidRPr="00C965F2">
        <w:rPr>
          <w:color w:val="333333"/>
          <w:sz w:val="28"/>
          <w:szCs w:val="28"/>
        </w:rPr>
        <w:t>ен</w:t>
      </w:r>
      <w:r w:rsidRPr="00C965F2">
        <w:rPr>
          <w:color w:val="333333"/>
          <w:sz w:val="28"/>
          <w:szCs w:val="28"/>
        </w:rPr>
        <w:t xml:space="preserve"> круг должностных лиц, которые могут быть привлечены к уголовной ответственности за преступления коррупционной направленности.</w:t>
      </w:r>
    </w:p>
    <w:p w:rsidR="00C965F2" w:rsidRPr="00C965F2" w:rsidRDefault="00C965F2" w:rsidP="00C9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65F2">
        <w:rPr>
          <w:color w:val="333333"/>
          <w:sz w:val="28"/>
          <w:szCs w:val="28"/>
        </w:rPr>
        <w:t>Внесены изменения в примечания к статьям 201 («Злоупотребление полномочиями») и 285 («Злоупотребление должностными полномочиями») Уголовного кодекса Российской Федерации.</w:t>
      </w:r>
    </w:p>
    <w:p w:rsidR="00C965F2" w:rsidRPr="00C965F2" w:rsidRDefault="00C965F2" w:rsidP="00C9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C965F2">
        <w:rPr>
          <w:color w:val="333333"/>
          <w:sz w:val="28"/>
          <w:szCs w:val="28"/>
        </w:rPr>
        <w:t>Должностными лицами в статьях главы 30 УК РФ теперь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внебюджетных фондах, государственных корпорациях, государственных компаниях, публично-правовых компаниях, на государственных и муниципальных унитарных предприятиях, в хозяйственных обществах, в высшем органе управления которых РФ</w:t>
      </w:r>
      <w:proofErr w:type="gramEnd"/>
      <w:r w:rsidRPr="00C965F2">
        <w:rPr>
          <w:color w:val="333333"/>
          <w:sz w:val="28"/>
          <w:szCs w:val="28"/>
        </w:rPr>
        <w:t xml:space="preserve">, </w:t>
      </w:r>
      <w:proofErr w:type="gramStart"/>
      <w:r w:rsidRPr="00C965F2">
        <w:rPr>
          <w:color w:val="333333"/>
          <w:sz w:val="28"/>
          <w:szCs w:val="28"/>
        </w:rPr>
        <w:t>субъект РФ или муниципальное образование имеет право прямо или косвенно (через подконтрольных им лиц) распоряжаться более чем 50% голосов либо в которых РФ, субъект РФ или муниципальное образование имеет право назначать (избирать) единоличный исполнительный орган и (или) более 50%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</w:t>
      </w:r>
      <w:proofErr w:type="gramEnd"/>
      <w:r w:rsidRPr="00C965F2">
        <w:rPr>
          <w:color w:val="333333"/>
          <w:sz w:val="28"/>
          <w:szCs w:val="28"/>
        </w:rPr>
        <w:t xml:space="preserve"> в управлении такими акционерными обществами («золотая акция»), а также в Вооруженных Силах РФ, других войсках и воинских формированиях РФ.</w:t>
      </w:r>
    </w:p>
    <w:p w:rsidR="00C965F2" w:rsidRDefault="00C965F2" w:rsidP="00C9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C965F2">
        <w:rPr>
          <w:color w:val="333333"/>
          <w:sz w:val="28"/>
          <w:szCs w:val="28"/>
        </w:rPr>
        <w:t>В статьях главы 23 и статье 304 УК РФ лицом, выполняющим управленческие функции в коммерческой или иной организации, за исключением организаций, указанных в пункте 1 примечаний к статье 285 УК РФ, либо в некоммерческой организации, не являющейся государственным органом, органом местного самоуправления либо государственным или муниципальным учреждением, признается лицо, выполняющее функции единоличного исполнительного органа либо члена совета директоров или иного</w:t>
      </w:r>
      <w:proofErr w:type="gramEnd"/>
      <w:r w:rsidRPr="00C965F2">
        <w:rPr>
          <w:color w:val="333333"/>
          <w:sz w:val="28"/>
          <w:szCs w:val="28"/>
        </w:rPr>
        <w:t xml:space="preserve"> коллегиального исполнительного органа, или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:rsidR="00C965F2" w:rsidRDefault="00C965F2" w:rsidP="00C9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</w:t>
      </w:r>
    </w:p>
    <w:p w:rsidR="00C965F2" w:rsidRPr="00C965F2" w:rsidRDefault="00C965F2" w:rsidP="00C9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</w:t>
      </w:r>
      <w:r w:rsidR="002F2B7A">
        <w:rPr>
          <w:color w:val="333333"/>
          <w:sz w:val="28"/>
          <w:szCs w:val="28"/>
        </w:rPr>
        <w:t xml:space="preserve">           </w:t>
      </w:r>
      <w:bookmarkStart w:id="0" w:name="_GoBack"/>
      <w:bookmarkEnd w:id="0"/>
      <w:r>
        <w:rPr>
          <w:color w:val="333333"/>
          <w:sz w:val="28"/>
          <w:szCs w:val="28"/>
        </w:rPr>
        <w:t xml:space="preserve">         Прокуратура Любимского района</w:t>
      </w:r>
    </w:p>
    <w:p w:rsidR="002352D1" w:rsidRPr="00C965F2" w:rsidRDefault="002352D1" w:rsidP="00C9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52D1" w:rsidRPr="00C965F2" w:rsidSect="00C965F2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F2"/>
    <w:rsid w:val="002352D1"/>
    <w:rsid w:val="002F2B7A"/>
    <w:rsid w:val="00B10BE4"/>
    <w:rsid w:val="00C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2021-07-07T06:39:00Z</cp:lastPrinted>
  <dcterms:created xsi:type="dcterms:W3CDTF">2021-07-07T06:36:00Z</dcterms:created>
  <dcterms:modified xsi:type="dcterms:W3CDTF">2021-07-07T06:40:00Z</dcterms:modified>
</cp:coreProperties>
</file>