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B3" w:rsidRDefault="002A2DB3" w:rsidP="002A2D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Отличия работы по трудовому договору от работы по гражданско-правовому договору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может выполнять работу по гражданско-правовому или трудовому договору в зависимости от того, возникают ли у него трудовые отношения с заказчиком (работодателем). Так, трудовые отношения возникают между работником и работодателем только на основании трудового договора.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Гражданско-правовой договор регулируется нормами ст. 153, п. 1 ст. 154, п. 1 ст. 420 ГК РФ относится к сделкам и представляет собой соглашение об установлении, изменении или прекращении гражданских прав и обязанностей.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договор, регулируется ст.2, ч.1 ст. 15, ч.1 ст. 5, ч. 1 ст.56, ст.58 ТК РФ является основанием для возникновения трудовых отношений, признаки, отличающие его от гражданско-правового договора, следуют из определения таких отношений и основных принципов их правового регулирования. Так, отличительными признаками трудового договора являются: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личное выполнение работником трудовой функции (работы по должности в соответствии со штатным расписанием, профессии, специальности) или конкретного вида поручаемой работы;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право работника на своевременную и в полном размере выплату справедливой заработной платы не ниже установленного МРОТ;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подчинение работника правилам внутреннего трудового распорядка;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право работника на справедливые условия труда, в том числе отвечающие требованиям безопасности и гигиены, право на отдых (включая ограничение рабочего времени, предоставление ежедневного отдыха, выходных и нерабочих праздничных дней, оплачиваемого ежегодного отпуска);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обеспечение равенства возможностей работников без дискриминации на продвижение по работе с учетом производительности труда, квалификации и стажа работы по специальности, а также на подготовку и дополнительное профессиональное образование;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право работников на объединение для защиты своих прав и интересов (в том числе через профессиональные союзы);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обязательность возмещения вреда, причиненного работнику в связи с исполнением им трудовых обязанностей;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право работника на разрешение индивидуальных и коллективных трудовых споров;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право работника на обязательное социальное страхование;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договор может быть заключен на определенный срок только в установленных исключительных случаях. В остальных случаях - заключается на неопределенный срок.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определении Верховного Суда Российской Федерации от 05.02.2018 №34-КГ17-10 указано, что трудовые отношения подтверждаются: тарифно-квалификационными характеристиками работы; должностными инструкциями; любыми документальными указаниями на профессию, специальность, вид поручаемой работы.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Условия трудового договора отличаются от гражданско-правовых договоров, предметом которых является выполнение работ (оказание услуг). Работник в отличие от подрядчика (исполнителя) подлежит обязательному социальному страхованию на случай временной нетрудоспособности, материнства, от несчастных случаев на производстве и профессиональных заболеваний, имеет право на все гарантии и компенсации, установленные трудовым законодательством, работодатель ограничен в возможности прекращения с ним трудового договора.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Переквалификация гражданско-правового договора в </w:t>
      </w:r>
      <w:proofErr w:type="gramStart"/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</w:t>
      </w:r>
      <w:proofErr w:type="gramEnd"/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возможна как в добровольном, так и в судебном порядке.</w:t>
      </w:r>
    </w:p>
    <w:p w:rsid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суд установит, что договором гражданско-правового характера фактически регулируются трудовые отношения между работником и работодателем, к таким отношениям должны применяться положения трудового законодательства и иных актов, содержащих нормы трудового права, то есть гражданско-правовой договор может быть переквалифицирован в трудовой договор. В таком случае у исполнителя по гражданско-правовому договору меняется правовой статус - он признается работником, имеющим право на социальные гарантии, предусмотренные трудовым законодательством.</w:t>
      </w:r>
    </w:p>
    <w:p w:rsidR="002A2DB3" w:rsidRDefault="002A2DB3" w:rsidP="002A2D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DB3" w:rsidRPr="00D2547F" w:rsidRDefault="002A2DB3" w:rsidP="002A2DB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47F">
        <w:rPr>
          <w:rFonts w:ascii="Times New Roman" w:hAnsi="Times New Roman" w:cs="Times New Roman"/>
          <w:sz w:val="28"/>
          <w:szCs w:val="28"/>
        </w:rPr>
        <w:t xml:space="preserve">Прокуратура Любимского района </w:t>
      </w:r>
    </w:p>
    <w:p w:rsidR="002A2DB3" w:rsidRPr="002A2DB3" w:rsidRDefault="002A2DB3" w:rsidP="002A2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A2DB3" w:rsidRPr="002A2DB3" w:rsidSect="002A2DB3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B3"/>
    <w:rsid w:val="002A2DB3"/>
    <w:rsid w:val="00A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2DB3"/>
  </w:style>
  <w:style w:type="character" w:customStyle="1" w:styleId="feeds-pagenavigationtooltip">
    <w:name w:val="feeds-page__navigation_tooltip"/>
    <w:basedOn w:val="a0"/>
    <w:rsid w:val="002A2DB3"/>
  </w:style>
  <w:style w:type="paragraph" w:styleId="a3">
    <w:name w:val="Normal (Web)"/>
    <w:basedOn w:val="a"/>
    <w:uiPriority w:val="99"/>
    <w:semiHidden/>
    <w:unhideWhenUsed/>
    <w:rsid w:val="002A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2DB3"/>
  </w:style>
  <w:style w:type="character" w:customStyle="1" w:styleId="feeds-pagenavigationtooltip">
    <w:name w:val="feeds-page__navigation_tooltip"/>
    <w:basedOn w:val="a0"/>
    <w:rsid w:val="002A2DB3"/>
  </w:style>
  <w:style w:type="paragraph" w:styleId="a3">
    <w:name w:val="Normal (Web)"/>
    <w:basedOn w:val="a"/>
    <w:uiPriority w:val="99"/>
    <w:semiHidden/>
    <w:unhideWhenUsed/>
    <w:rsid w:val="002A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1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8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2021-12-07T06:21:00Z</dcterms:created>
  <dcterms:modified xsi:type="dcterms:W3CDTF">2021-12-07T07:33:00Z</dcterms:modified>
</cp:coreProperties>
</file>