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C" w:rsidRDefault="00E82F6C" w:rsidP="00E82F6C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140D71">
        <w:rPr>
          <w:rFonts w:ascii="Times New Roman" w:hAnsi="Times New Roman"/>
          <w:b/>
          <w:sz w:val="28"/>
        </w:rPr>
        <w:t>Погашение и снятие судимости</w:t>
      </w:r>
    </w:p>
    <w:p w:rsidR="00E82F6C" w:rsidRDefault="00E82F6C" w:rsidP="00E82F6C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новое преступление совершено в период непогашенной судимости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>о виновный несет более строгое наказание, в его действиях может быть усмотрен рецидив преступлений, для отбывания наказания в виде лишения свободы ему может быть определена исправительная колония с  более строгим режимом.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 погашение или снятие судимости аннулирует все правовые последствия, связанные с судимостью. Поэтому при совершении нового преступления после погашения или снятия судимости лицо будет считаться впервые </w:t>
      </w:r>
      <w:proofErr w:type="gramStart"/>
      <w:r>
        <w:rPr>
          <w:rFonts w:ascii="Times New Roman" w:hAnsi="Times New Roman"/>
          <w:sz w:val="28"/>
        </w:rPr>
        <w:t>совершившим</w:t>
      </w:r>
      <w:proofErr w:type="gramEnd"/>
      <w:r>
        <w:rPr>
          <w:rFonts w:ascii="Times New Roman" w:hAnsi="Times New Roman"/>
          <w:sz w:val="28"/>
        </w:rPr>
        <w:t xml:space="preserve"> преступление (не имеющим судимости).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86 Уголовного кодекса РФ судимость погашается по истечении определенных сроков, предусмотренных законом.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судимость погашается в отношении лиц, условно осужденных, - по истечении испытательного срока;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лиц, осужденных к таким видам наказания, как штраф, обязательные или исправительные работы, ограничение свободы – по истечении одного года после отбытия или исполнения наказания;  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лиц, осужденных за тяжкие преступления, - по истечении восьми лет после отбытия наказания;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лиц, осужденных </w:t>
      </w:r>
      <w:proofErr w:type="spellStart"/>
      <w:r>
        <w:rPr>
          <w:rFonts w:ascii="Times New Roman" w:hAnsi="Times New Roman"/>
          <w:sz w:val="28"/>
        </w:rPr>
        <w:t>ща</w:t>
      </w:r>
      <w:proofErr w:type="spellEnd"/>
      <w:r>
        <w:rPr>
          <w:rFonts w:ascii="Times New Roman" w:hAnsi="Times New Roman"/>
          <w:sz w:val="28"/>
        </w:rPr>
        <w:t xml:space="preserve"> особо тяжкие преступления, - по истечении десяти лет после отбытия наказания.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для лиц, совершивших преступления до достижения возраста 18 лет, указанные сроки погашения судимости значительно сокращены.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предусмотрено снятие судимости до истечения срока ее погашения. Это может сделать суд по ходатайству осужденного. При этом ему нужно доказать, что после отбытия наказания он вел себя безупречно, а также возместил вред, причиненный преступлением.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судимость может быть досрочно снята на основании акта об амнистии, принимаемого Государственной Думой РФ, или в порядке помилования Президентом Российской Федерации.</w:t>
      </w:r>
    </w:p>
    <w:p w:rsidR="00E82F6C" w:rsidRDefault="00E82F6C" w:rsidP="00E82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2F6C" w:rsidRPr="00FC4C40" w:rsidRDefault="00E82F6C" w:rsidP="00E82F6C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C4C40">
        <w:rPr>
          <w:rFonts w:ascii="Times New Roman" w:hAnsi="Times New Roman"/>
          <w:sz w:val="28"/>
        </w:rPr>
        <w:t>Прокуратура Ярославской области</w:t>
      </w:r>
    </w:p>
    <w:p w:rsidR="00414369" w:rsidRDefault="00414369"/>
    <w:sectPr w:rsidR="00414369" w:rsidSect="004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82F6C"/>
    <w:rsid w:val="00414369"/>
    <w:rsid w:val="00E8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1</cp:revision>
  <dcterms:created xsi:type="dcterms:W3CDTF">2021-03-09T06:03:00Z</dcterms:created>
  <dcterms:modified xsi:type="dcterms:W3CDTF">2021-03-09T06:03:00Z</dcterms:modified>
</cp:coreProperties>
</file>