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3F" w:rsidRDefault="007D723F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       </w:t>
      </w:r>
      <w:r w:rsidR="006C0FEE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</w:t>
      </w:r>
      <w:r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ПРОКУРАТУРА ЯРОСЛАВСКОЙ ОБЛАСТИ</w:t>
      </w: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7D723F" w:rsidRDefault="002E5D65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  <w:r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                                        </w:t>
      </w:r>
    </w:p>
    <w:p w:rsidR="007D723F" w:rsidRPr="007D723F" w:rsidRDefault="007D723F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6B3B61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  <w:r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</w:t>
      </w:r>
      <w:r w:rsidR="00995E39"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</w:t>
      </w:r>
      <w:r w:rsidR="00C4371C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                 </w:t>
      </w:r>
      <w:r w:rsidR="006C0FEE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</w:t>
      </w:r>
      <w:r w:rsidR="00995E39"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Минимум знаний </w:t>
      </w:r>
      <w:r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о коррупции</w:t>
      </w:r>
      <w:r w:rsidR="00995E39"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, </w:t>
      </w:r>
    </w:p>
    <w:p w:rsidR="006B3B61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                     </w:t>
      </w:r>
      <w:proofErr w:type="gramStart"/>
      <w:r w:rsidR="00995E39"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>которыми</w:t>
      </w:r>
      <w:proofErr w:type="gramEnd"/>
      <w:r w:rsidR="00995E39"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должен </w:t>
      </w:r>
      <w:r w:rsidR="007D723F"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обладать </w:t>
      </w:r>
      <w:r w:rsidR="00995E39"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>каждый</w:t>
      </w: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  <w:r w:rsidRPr="007D723F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</w:t>
      </w:r>
      <w:r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                                   </w:t>
      </w:r>
      <w:r w:rsidR="006C0FEE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</w:t>
      </w:r>
      <w:r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(памятка)</w:t>
      </w: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6B3B61" w:rsidRPr="007D723F" w:rsidRDefault="006B3B61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C4371C" w:rsidRDefault="00995E39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</w:t>
      </w:r>
    </w:p>
    <w:p w:rsidR="00C4371C" w:rsidRDefault="00C4371C" w:rsidP="007D723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995E39" w:rsidRDefault="00C4371C" w:rsidP="00C4371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</w:t>
      </w:r>
      <w:r w:rsidR="00995E39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</w:t>
      </w:r>
      <w:proofErr w:type="gramStart"/>
      <w:r w:rsidR="006B3B61" w:rsidRPr="006B3B61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>Ф</w:t>
      </w:r>
      <w:r w:rsidR="00995E39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>едеральный</w:t>
      </w:r>
      <w:r w:rsidR="006B3B61" w:rsidRPr="006B3B61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закон от 25.12.2008 № 273-ФЗ «О противодействии коррупции»</w:t>
      </w:r>
      <w:r w:rsidR="00995E39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определяет коррупцию  как злоупотребление служебным положением, дачу и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 w:rsidR="00995E39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2935CC" w:rsidRDefault="002935CC" w:rsidP="00C4371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2935CC" w:rsidRDefault="002935CC" w:rsidP="002935C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Среди видов ответственности, к которой возможно привлечение физического лица, относятся:</w:t>
      </w:r>
    </w:p>
    <w:p w:rsidR="00752E34" w:rsidRDefault="00752E34" w:rsidP="002935C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C4371C" w:rsidRDefault="00C4371C" w:rsidP="00C6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E39">
        <w:rPr>
          <w:rFonts w:ascii="Times New Roman" w:hAnsi="Times New Roman" w:cs="Times New Roman"/>
          <w:sz w:val="28"/>
          <w:szCs w:val="28"/>
        </w:rPr>
        <w:t xml:space="preserve"> уголовн</w:t>
      </w:r>
      <w:r w:rsidR="002935CC">
        <w:rPr>
          <w:rFonts w:ascii="Times New Roman" w:hAnsi="Times New Roman" w:cs="Times New Roman"/>
          <w:sz w:val="28"/>
          <w:szCs w:val="28"/>
        </w:rPr>
        <w:t>ая</w:t>
      </w:r>
      <w:r w:rsidR="00995E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371C" w:rsidRDefault="00C4371C" w:rsidP="00C6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E39">
        <w:rPr>
          <w:rFonts w:ascii="Times New Roman" w:hAnsi="Times New Roman" w:cs="Times New Roman"/>
          <w:sz w:val="28"/>
          <w:szCs w:val="28"/>
        </w:rPr>
        <w:t>административн</w:t>
      </w:r>
      <w:r w:rsidR="002935CC">
        <w:rPr>
          <w:rFonts w:ascii="Times New Roman" w:hAnsi="Times New Roman" w:cs="Times New Roman"/>
          <w:sz w:val="28"/>
          <w:szCs w:val="28"/>
        </w:rPr>
        <w:t>ая</w:t>
      </w:r>
      <w:r w:rsidR="00995E39">
        <w:rPr>
          <w:rFonts w:ascii="Times New Roman" w:hAnsi="Times New Roman" w:cs="Times New Roman"/>
          <w:sz w:val="28"/>
          <w:szCs w:val="28"/>
        </w:rPr>
        <w:t>,</w:t>
      </w:r>
    </w:p>
    <w:p w:rsidR="00C4371C" w:rsidRDefault="00C4371C" w:rsidP="00C6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E39">
        <w:rPr>
          <w:rFonts w:ascii="Times New Roman" w:hAnsi="Times New Roman" w:cs="Times New Roman"/>
          <w:sz w:val="28"/>
          <w:szCs w:val="28"/>
        </w:rPr>
        <w:t xml:space="preserve"> гражданско-правов</w:t>
      </w:r>
      <w:r w:rsidR="002935CC">
        <w:rPr>
          <w:rFonts w:ascii="Times New Roman" w:hAnsi="Times New Roman" w:cs="Times New Roman"/>
          <w:sz w:val="28"/>
          <w:szCs w:val="28"/>
        </w:rPr>
        <w:t>ая,</w:t>
      </w:r>
    </w:p>
    <w:p w:rsidR="00C4371C" w:rsidRDefault="00C4371C" w:rsidP="00C6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E39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="002935CC">
        <w:rPr>
          <w:rFonts w:ascii="Times New Roman" w:hAnsi="Times New Roman" w:cs="Times New Roman"/>
          <w:sz w:val="28"/>
          <w:szCs w:val="28"/>
        </w:rPr>
        <w:t>ая.</w:t>
      </w:r>
    </w:p>
    <w:p w:rsidR="002935CC" w:rsidRDefault="002935CC" w:rsidP="00C6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совершение  коррупционных правонарушений ответственность несут: </w:t>
      </w:r>
    </w:p>
    <w:p w:rsidR="00752E34" w:rsidRDefault="00752E34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293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</w:t>
      </w:r>
    </w:p>
    <w:p w:rsidR="002935CC" w:rsidRDefault="002935CC" w:rsidP="00293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граждане,</w:t>
      </w:r>
    </w:p>
    <w:p w:rsidR="002935CC" w:rsidRDefault="002935CC" w:rsidP="00293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без гражданства.</w:t>
      </w: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E39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E3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C437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5E39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5" w:history="1">
        <w:r w:rsidR="00995E3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995E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C6075F">
        <w:rPr>
          <w:rFonts w:ascii="Times New Roman" w:hAnsi="Times New Roman" w:cs="Times New Roman"/>
          <w:sz w:val="28"/>
          <w:szCs w:val="28"/>
        </w:rPr>
        <w:t xml:space="preserve"> </w:t>
      </w:r>
      <w:r w:rsidR="00995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Default="002935C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CC" w:rsidRPr="007D723F" w:rsidRDefault="002935CC" w:rsidP="0029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3F">
        <w:rPr>
          <w:rFonts w:ascii="Times New Roman" w:hAnsi="Times New Roman" w:cs="Times New Roman"/>
          <w:b/>
          <w:sz w:val="28"/>
          <w:szCs w:val="28"/>
        </w:rPr>
        <w:t>УГОЛОВНОЕ НАКАЗАНИЕ ЗА КОРРУПЦИОННОЕ ПРЕСТУПЛЕНИЕ</w:t>
      </w:r>
    </w:p>
    <w:p w:rsidR="002935CC" w:rsidRDefault="002935CC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75F" w:rsidRDefault="00C6075F" w:rsidP="00C437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1C">
        <w:rPr>
          <w:rStyle w:val="a4"/>
          <w:rFonts w:ascii="Times New Roman" w:hAnsi="Times New Roman" w:cs="Arial"/>
          <w:b w:val="0"/>
          <w:color w:val="000000"/>
          <w:sz w:val="28"/>
          <w:szCs w:val="18"/>
          <w:bdr w:val="none" w:sz="0" w:space="0" w:color="auto" w:frame="1"/>
        </w:rPr>
        <w:t xml:space="preserve">      </w:t>
      </w:r>
      <w:r w:rsidR="007D723F" w:rsidRPr="00C4371C">
        <w:rPr>
          <w:rStyle w:val="a4"/>
          <w:rFonts w:ascii="Times New Roman" w:hAnsi="Times New Roman" w:cs="Arial"/>
          <w:b w:val="0"/>
          <w:color w:val="000000"/>
          <w:sz w:val="28"/>
          <w:szCs w:val="18"/>
          <w:bdr w:val="none" w:sz="0" w:space="0" w:color="auto" w:frame="1"/>
        </w:rPr>
        <w:t xml:space="preserve">    </w:t>
      </w:r>
      <w:r w:rsidRPr="00C4371C">
        <w:rPr>
          <w:rStyle w:val="a4"/>
          <w:rFonts w:ascii="Times New Roman" w:hAnsi="Times New Roman" w:cs="Arial"/>
          <w:b w:val="0"/>
          <w:color w:val="000000"/>
          <w:sz w:val="28"/>
          <w:szCs w:val="18"/>
          <w:bdr w:val="none" w:sz="0" w:space="0" w:color="auto" w:frame="1"/>
        </w:rPr>
        <w:t xml:space="preserve">Уголовным кодексом Российской Федерации  установлена уголовная ответственность  за получение и дачу </w:t>
      </w:r>
      <w:proofErr w:type="gramStart"/>
      <w:r w:rsidRPr="00C4371C">
        <w:rPr>
          <w:rStyle w:val="a4"/>
          <w:rFonts w:ascii="Times New Roman" w:hAnsi="Times New Roman" w:cs="Arial"/>
          <w:b w:val="0"/>
          <w:color w:val="000000"/>
          <w:sz w:val="28"/>
          <w:szCs w:val="18"/>
          <w:bdr w:val="none" w:sz="0" w:space="0" w:color="auto" w:frame="1"/>
        </w:rPr>
        <w:t>взятки</w:t>
      </w:r>
      <w:proofErr w:type="gramEnd"/>
      <w:r w:rsidRPr="00C4371C">
        <w:rPr>
          <w:rStyle w:val="a4"/>
          <w:rFonts w:ascii="Times New Roman" w:hAnsi="Times New Roman" w:cs="Arial"/>
          <w:b w:val="0"/>
          <w:color w:val="000000"/>
          <w:sz w:val="28"/>
          <w:szCs w:val="18"/>
          <w:bdr w:val="none" w:sz="0" w:space="0" w:color="auto" w:frame="1"/>
        </w:rPr>
        <w:t xml:space="preserve"> и посредничество во взяточничестве. Взятка может передаваться  в  </w:t>
      </w:r>
      <w:r w:rsidRPr="00C4371C">
        <w:rPr>
          <w:rFonts w:ascii="Times New Roman" w:hAnsi="Times New Roman" w:cs="Times New Roman"/>
          <w:sz w:val="28"/>
          <w:szCs w:val="28"/>
        </w:rPr>
        <w:t xml:space="preserve"> виде денег, ценных бумаг, иного имущества либо в виде незаконных оказания  услуг </w:t>
      </w:r>
      <w:hyperlink r:id="rId6" w:history="1">
        <w:r w:rsidRPr="00C4371C">
          <w:rPr>
            <w:rFonts w:ascii="Times New Roman" w:hAnsi="Times New Roman" w:cs="Times New Roman"/>
            <w:color w:val="0000FF"/>
            <w:sz w:val="28"/>
            <w:szCs w:val="28"/>
          </w:rPr>
          <w:t>имущественного характера</w:t>
        </w:r>
      </w:hyperlink>
      <w:r w:rsidRPr="00C4371C">
        <w:rPr>
          <w:rFonts w:ascii="Times New Roman" w:hAnsi="Times New Roman" w:cs="Times New Roman"/>
          <w:sz w:val="28"/>
          <w:szCs w:val="28"/>
        </w:rPr>
        <w:t>, предоставления иных имущественных прав.</w:t>
      </w:r>
    </w:p>
    <w:p w:rsidR="00C4371C" w:rsidRDefault="00C4371C" w:rsidP="00C437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1C" w:rsidRDefault="00C4371C" w:rsidP="00C437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CC" w:rsidRPr="00C4371C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7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D4B" w:rsidRPr="00C4371C">
        <w:rPr>
          <w:rFonts w:ascii="Times New Roman" w:hAnsi="Times New Roman" w:cs="Times New Roman"/>
          <w:b/>
          <w:sz w:val="28"/>
          <w:szCs w:val="28"/>
        </w:rPr>
        <w:t>Статья 290 УК РФ – получение взятки</w:t>
      </w:r>
      <w:r w:rsidR="00477FCC" w:rsidRPr="00C4371C">
        <w:rPr>
          <w:rFonts w:ascii="Times New Roman" w:hAnsi="Times New Roman" w:cs="Times New Roman"/>
          <w:b/>
          <w:sz w:val="28"/>
          <w:szCs w:val="28"/>
        </w:rPr>
        <w:t>.</w:t>
      </w:r>
    </w:p>
    <w:p w:rsidR="00477FCC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3D4B">
        <w:rPr>
          <w:rFonts w:ascii="Times New Roman" w:hAnsi="Times New Roman" w:cs="Times New Roman"/>
          <w:sz w:val="28"/>
          <w:szCs w:val="28"/>
        </w:rPr>
        <w:t xml:space="preserve">В зависимости  от квалификации преступления в качестве меры наказания </w:t>
      </w:r>
      <w:r w:rsidR="00477FCC">
        <w:rPr>
          <w:rFonts w:ascii="Times New Roman" w:hAnsi="Times New Roman" w:cs="Times New Roman"/>
          <w:sz w:val="28"/>
          <w:szCs w:val="28"/>
        </w:rPr>
        <w:t>мо</w:t>
      </w:r>
      <w:r w:rsidR="002935CC">
        <w:rPr>
          <w:rFonts w:ascii="Times New Roman" w:hAnsi="Times New Roman" w:cs="Times New Roman"/>
          <w:sz w:val="28"/>
          <w:szCs w:val="28"/>
        </w:rPr>
        <w:t>гут быть назначены:</w:t>
      </w:r>
    </w:p>
    <w:p w:rsidR="00403D4B" w:rsidRDefault="002935CC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723F">
        <w:rPr>
          <w:rFonts w:ascii="Times New Roman" w:hAnsi="Times New Roman" w:cs="Times New Roman"/>
          <w:sz w:val="28"/>
          <w:szCs w:val="28"/>
        </w:rPr>
        <w:t xml:space="preserve">- </w:t>
      </w:r>
      <w:r w:rsidR="00403D4B">
        <w:rPr>
          <w:rFonts w:ascii="Times New Roman" w:hAnsi="Times New Roman" w:cs="Times New Roman"/>
          <w:sz w:val="28"/>
          <w:szCs w:val="28"/>
        </w:rPr>
        <w:t xml:space="preserve">штраф  до 5 миллионов рублей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 или заниматься определенной деятельностью на срок до 15 лет; </w:t>
      </w:r>
    </w:p>
    <w:p w:rsidR="00477FCC" w:rsidRDefault="002935CC" w:rsidP="00C6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723F">
        <w:rPr>
          <w:rFonts w:ascii="Times New Roman" w:hAnsi="Times New Roman" w:cs="Times New Roman"/>
          <w:sz w:val="28"/>
          <w:szCs w:val="28"/>
        </w:rPr>
        <w:t xml:space="preserve">- </w:t>
      </w:r>
      <w:r w:rsidR="00477FCC">
        <w:rPr>
          <w:rFonts w:ascii="Times New Roman" w:hAnsi="Times New Roman" w:cs="Times New Roman"/>
          <w:sz w:val="28"/>
          <w:szCs w:val="28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477FCC" w:rsidRPr="007D723F" w:rsidRDefault="00477FCC" w:rsidP="00C6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723F" w:rsidRPr="00C4371C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3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77FCC" w:rsidRPr="00C4371C">
        <w:rPr>
          <w:rFonts w:ascii="Times New Roman" w:hAnsi="Times New Roman" w:cs="Times New Roman"/>
          <w:b/>
          <w:sz w:val="28"/>
          <w:szCs w:val="28"/>
        </w:rPr>
        <w:t xml:space="preserve">Статья 291 УК РФ – дача взятки. </w:t>
      </w:r>
    </w:p>
    <w:p w:rsidR="00477FCC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FCC">
        <w:rPr>
          <w:rFonts w:ascii="Times New Roman" w:hAnsi="Times New Roman" w:cs="Times New Roman"/>
          <w:sz w:val="28"/>
          <w:szCs w:val="28"/>
        </w:rPr>
        <w:t>В зависимости от квалификации в качестве меры  наказания мо</w:t>
      </w:r>
      <w:r w:rsidR="001B1A9F">
        <w:rPr>
          <w:rFonts w:ascii="Times New Roman" w:hAnsi="Times New Roman" w:cs="Times New Roman"/>
          <w:sz w:val="28"/>
          <w:szCs w:val="28"/>
        </w:rPr>
        <w:t>гут</w:t>
      </w:r>
      <w:r w:rsidR="00477FCC">
        <w:rPr>
          <w:rFonts w:ascii="Times New Roman" w:hAnsi="Times New Roman" w:cs="Times New Roman"/>
          <w:sz w:val="28"/>
          <w:szCs w:val="28"/>
        </w:rPr>
        <w:t xml:space="preserve"> быть назначен</w:t>
      </w:r>
      <w:r w:rsidR="001B1A9F">
        <w:rPr>
          <w:rFonts w:ascii="Times New Roman" w:hAnsi="Times New Roman" w:cs="Times New Roman"/>
          <w:sz w:val="28"/>
          <w:szCs w:val="28"/>
        </w:rPr>
        <w:t>ы</w:t>
      </w:r>
      <w:r w:rsidR="00477FCC">
        <w:rPr>
          <w:rFonts w:ascii="Times New Roman" w:hAnsi="Times New Roman" w:cs="Times New Roman"/>
          <w:sz w:val="28"/>
          <w:szCs w:val="28"/>
        </w:rPr>
        <w:t>:</w:t>
      </w:r>
    </w:p>
    <w:p w:rsidR="00477FCC" w:rsidRDefault="002935CC" w:rsidP="002935C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723F">
        <w:rPr>
          <w:rFonts w:ascii="Times New Roman" w:hAnsi="Times New Roman" w:cs="Times New Roman"/>
          <w:sz w:val="28"/>
          <w:szCs w:val="28"/>
        </w:rPr>
        <w:t xml:space="preserve">- </w:t>
      </w:r>
      <w:r w:rsidR="00477FCC">
        <w:rPr>
          <w:rFonts w:ascii="Times New Roman" w:hAnsi="Times New Roman" w:cs="Times New Roman"/>
          <w:sz w:val="28"/>
          <w:szCs w:val="28"/>
        </w:rPr>
        <w:t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 занимать определенные должности или заниматься определенной деятельностью на срок до 10 лет или без такового;</w:t>
      </w:r>
    </w:p>
    <w:p w:rsidR="00477FCC" w:rsidRDefault="002935CC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77FCC">
        <w:rPr>
          <w:rFonts w:ascii="Times New Roman" w:hAnsi="Times New Roman" w:cs="Times New Roman"/>
          <w:sz w:val="28"/>
          <w:szCs w:val="28"/>
        </w:rPr>
        <w:t>лишение свободы на срок до 15 лет 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477FCC" w:rsidRDefault="00477FCC" w:rsidP="00C6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CC" w:rsidRPr="00C4371C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3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FCC" w:rsidRPr="00C4371C">
        <w:rPr>
          <w:rFonts w:ascii="Times New Roman" w:hAnsi="Times New Roman" w:cs="Times New Roman"/>
          <w:b/>
          <w:sz w:val="28"/>
          <w:szCs w:val="28"/>
        </w:rPr>
        <w:t>Статья 291.1 УК РФ - посредничество во взяточничестве.</w:t>
      </w:r>
    </w:p>
    <w:p w:rsidR="00514B26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4B26">
        <w:rPr>
          <w:rFonts w:ascii="Times New Roman" w:hAnsi="Times New Roman" w:cs="Times New Roman"/>
          <w:sz w:val="28"/>
          <w:szCs w:val="28"/>
        </w:rPr>
        <w:t>В зависимости от квалификации преступления в качестве меры наказания мо</w:t>
      </w:r>
      <w:r w:rsidR="001B1A9F">
        <w:rPr>
          <w:rFonts w:ascii="Times New Roman" w:hAnsi="Times New Roman" w:cs="Times New Roman"/>
          <w:sz w:val="28"/>
          <w:szCs w:val="28"/>
        </w:rPr>
        <w:t>гут</w:t>
      </w:r>
      <w:r w:rsidR="00514B26">
        <w:rPr>
          <w:rFonts w:ascii="Times New Roman" w:hAnsi="Times New Roman" w:cs="Times New Roman"/>
          <w:sz w:val="28"/>
          <w:szCs w:val="28"/>
        </w:rPr>
        <w:t xml:space="preserve"> быть назначен</w:t>
      </w:r>
      <w:r w:rsidR="001B1A9F">
        <w:rPr>
          <w:rFonts w:ascii="Times New Roman" w:hAnsi="Times New Roman" w:cs="Times New Roman"/>
          <w:sz w:val="28"/>
          <w:szCs w:val="28"/>
        </w:rPr>
        <w:t>ы</w:t>
      </w:r>
      <w:r w:rsidR="00514B26">
        <w:rPr>
          <w:rFonts w:ascii="Times New Roman" w:hAnsi="Times New Roman" w:cs="Times New Roman"/>
          <w:sz w:val="28"/>
          <w:szCs w:val="28"/>
        </w:rPr>
        <w:t>:</w:t>
      </w:r>
    </w:p>
    <w:p w:rsidR="00514B26" w:rsidRDefault="002935CC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723F">
        <w:rPr>
          <w:rFonts w:ascii="Times New Roman" w:hAnsi="Times New Roman" w:cs="Times New Roman"/>
          <w:sz w:val="28"/>
          <w:szCs w:val="28"/>
        </w:rPr>
        <w:t xml:space="preserve">- </w:t>
      </w:r>
      <w:r w:rsidR="00514B26">
        <w:rPr>
          <w:rFonts w:ascii="Times New Roman" w:hAnsi="Times New Roman" w:cs="Times New Roman"/>
          <w:sz w:val="28"/>
          <w:szCs w:val="28"/>
        </w:rP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 определенные должности или заниматься определенной  деятельностью  на срок до 7 лет или без такового;</w:t>
      </w:r>
    </w:p>
    <w:p w:rsidR="00752E34" w:rsidRDefault="002935CC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52E34" w:rsidRDefault="00752E34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34" w:rsidRDefault="00752E34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26" w:rsidRDefault="00752E34" w:rsidP="00752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723F">
        <w:rPr>
          <w:rFonts w:ascii="Times New Roman" w:hAnsi="Times New Roman" w:cs="Times New Roman"/>
          <w:sz w:val="28"/>
          <w:szCs w:val="28"/>
        </w:rPr>
        <w:t xml:space="preserve">- </w:t>
      </w:r>
      <w:r w:rsidR="00514B26">
        <w:rPr>
          <w:rFonts w:ascii="Times New Roman" w:hAnsi="Times New Roman" w:cs="Times New Roman"/>
          <w:sz w:val="28"/>
          <w:szCs w:val="28"/>
        </w:rPr>
        <w:t>лишение свободы на срок до 12 лет со штрафом в размере до семидесятикратной суммы взятки или без такового и с  лишением права занимать определенные должности или заниматься определенной деятельностью  на срок до 7 лет или без такового.</w:t>
      </w:r>
    </w:p>
    <w:p w:rsidR="00514B26" w:rsidRDefault="00514B26" w:rsidP="00C6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26" w:rsidRPr="00C4371C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3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14B26" w:rsidRPr="00C4371C">
        <w:rPr>
          <w:rFonts w:ascii="Times New Roman" w:hAnsi="Times New Roman" w:cs="Times New Roman"/>
          <w:b/>
          <w:sz w:val="28"/>
          <w:szCs w:val="28"/>
        </w:rPr>
        <w:t>Статья 291.2 УК РФ – мелкое взяточничество.</w:t>
      </w:r>
    </w:p>
    <w:p w:rsidR="00514B26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B26">
        <w:rPr>
          <w:rFonts w:ascii="Times New Roman" w:hAnsi="Times New Roman" w:cs="Times New Roman"/>
          <w:sz w:val="28"/>
          <w:szCs w:val="28"/>
        </w:rPr>
        <w:t>Под мелким взяточничеством понимается получение взятки, дача взятки лично или через посредника в размере, не превышающем десяти тысяч рублей.</w:t>
      </w:r>
    </w:p>
    <w:p w:rsidR="00514B26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B26">
        <w:rPr>
          <w:rFonts w:ascii="Times New Roman" w:hAnsi="Times New Roman" w:cs="Times New Roman"/>
          <w:sz w:val="28"/>
          <w:szCs w:val="28"/>
        </w:rPr>
        <w:t>В зависимости от квалификации в качестве меры наказания мо</w:t>
      </w:r>
      <w:r w:rsidR="001B1A9F">
        <w:rPr>
          <w:rFonts w:ascii="Times New Roman" w:hAnsi="Times New Roman" w:cs="Times New Roman"/>
          <w:sz w:val="28"/>
          <w:szCs w:val="28"/>
        </w:rPr>
        <w:t>гут</w:t>
      </w:r>
      <w:r w:rsidR="00514B26">
        <w:rPr>
          <w:rFonts w:ascii="Times New Roman" w:hAnsi="Times New Roman" w:cs="Times New Roman"/>
          <w:sz w:val="28"/>
          <w:szCs w:val="28"/>
        </w:rPr>
        <w:t xml:space="preserve"> быть назначен</w:t>
      </w:r>
      <w:r w:rsidR="001B1A9F">
        <w:rPr>
          <w:rFonts w:ascii="Times New Roman" w:hAnsi="Times New Roman" w:cs="Times New Roman"/>
          <w:sz w:val="28"/>
          <w:szCs w:val="28"/>
        </w:rPr>
        <w:t>ы</w:t>
      </w:r>
      <w:r w:rsidR="002E5D65">
        <w:rPr>
          <w:rFonts w:ascii="Times New Roman" w:hAnsi="Times New Roman" w:cs="Times New Roman"/>
          <w:sz w:val="28"/>
          <w:szCs w:val="28"/>
        </w:rPr>
        <w:t>:</w:t>
      </w:r>
    </w:p>
    <w:p w:rsidR="002E5D65" w:rsidRDefault="007D723F" w:rsidP="007D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5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D65">
        <w:rPr>
          <w:rFonts w:ascii="Times New Roman" w:hAnsi="Times New Roman" w:cs="Times New Roman"/>
          <w:sz w:val="28"/>
          <w:szCs w:val="28"/>
        </w:rPr>
        <w:t>- штраф до 1 миллиона рублей или в размере заработной платы или иного дохода осужденного за период до 1 года;</w:t>
      </w:r>
    </w:p>
    <w:p w:rsidR="002E5D65" w:rsidRDefault="002935CC" w:rsidP="007D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D65">
        <w:rPr>
          <w:rFonts w:ascii="Times New Roman" w:hAnsi="Times New Roman" w:cs="Times New Roman"/>
          <w:sz w:val="28"/>
          <w:szCs w:val="28"/>
        </w:rPr>
        <w:t>- исправительные работы на срок до трех лет;</w:t>
      </w:r>
    </w:p>
    <w:p w:rsidR="002E5D65" w:rsidRDefault="002935CC" w:rsidP="007D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D65">
        <w:rPr>
          <w:rFonts w:ascii="Times New Roman" w:hAnsi="Times New Roman" w:cs="Times New Roman"/>
          <w:sz w:val="28"/>
          <w:szCs w:val="28"/>
        </w:rPr>
        <w:t>- ограничение свободы на срок до четырех лет;</w:t>
      </w:r>
    </w:p>
    <w:p w:rsidR="002E5D65" w:rsidRDefault="002935CC" w:rsidP="002935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D65">
        <w:rPr>
          <w:rFonts w:ascii="Times New Roman" w:hAnsi="Times New Roman" w:cs="Times New Roman"/>
          <w:sz w:val="28"/>
          <w:szCs w:val="28"/>
        </w:rPr>
        <w:t>- лишение свободы на срок до трех лет.</w:t>
      </w:r>
    </w:p>
    <w:p w:rsidR="00C4371C" w:rsidRDefault="00C4371C" w:rsidP="007D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F" w:rsidRPr="007D723F" w:rsidRDefault="00C4371C" w:rsidP="0051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723F" w:rsidRPr="007D723F">
        <w:rPr>
          <w:rFonts w:ascii="Times New Roman" w:hAnsi="Times New Roman" w:cs="Times New Roman"/>
          <w:b/>
          <w:sz w:val="28"/>
          <w:szCs w:val="28"/>
        </w:rPr>
        <w:t xml:space="preserve">Освобождение от уголовной ответственности </w:t>
      </w:r>
    </w:p>
    <w:p w:rsidR="007D723F" w:rsidRDefault="007D723F" w:rsidP="0051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65" w:rsidRDefault="007D723F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D65">
        <w:rPr>
          <w:rFonts w:ascii="Times New Roman" w:hAnsi="Times New Roman" w:cs="Times New Roman"/>
          <w:sz w:val="28"/>
          <w:szCs w:val="28"/>
        </w:rPr>
        <w:t>Лицо, давшее взятку, оказавшее посредничество во взяточничестве,   освобождается от уголовной ответственности, если оно активно способствовало раскрытию и (или) расследованию, пресечению преступления 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данном факте.</w:t>
      </w:r>
    </w:p>
    <w:p w:rsidR="00C4371C" w:rsidRDefault="00C4371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EC" w:rsidRPr="00BB45EC" w:rsidRDefault="00BB45EC" w:rsidP="007D72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BB45EC">
        <w:rPr>
          <w:rFonts w:ascii="Times New Roman" w:hAnsi="Times New Roman" w:cs="Times New Roman"/>
          <w:b/>
          <w:sz w:val="28"/>
          <w:szCs w:val="28"/>
        </w:rPr>
        <w:t xml:space="preserve">           АДМИНИСТРАТИВНАЯ ОТВЕТСТВЕННОСТЬ</w:t>
      </w:r>
    </w:p>
    <w:p w:rsidR="002E5D65" w:rsidRDefault="002E5D65" w:rsidP="002E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EC" w:rsidRDefault="002935CC" w:rsidP="00C4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5E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установлена административная  ответственность за различные деяния коррупционного характера. Следует особо выделить ответственность по статье 19.29 КоАП РФ за незаконное привлечение к трудовой деятельности либо к выполнению работ или оказанию услуг государственного  или муниципального служащего либо бывшего государственного или муниципального служащего.</w:t>
      </w:r>
    </w:p>
    <w:p w:rsidR="00C6075F" w:rsidRDefault="00C6075F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BB45EC" w:rsidRDefault="00BB45E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  <w:r w:rsidRPr="00BB45EC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                                    </w:t>
      </w:r>
      <w:r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</w:t>
      </w:r>
      <w:r w:rsidRPr="00BB45EC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Штраф</w:t>
      </w:r>
    </w:p>
    <w:p w:rsidR="00BB45EC" w:rsidRPr="00BB45EC" w:rsidRDefault="00BB45E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BB45EC" w:rsidRPr="00BB45EC" w:rsidRDefault="00BB45E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 w:rsidRPr="00BB45EC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физическое лицо             должностное лицо            юридическое лицо     </w:t>
      </w:r>
    </w:p>
    <w:p w:rsidR="00BB45EC" w:rsidRDefault="00BB45E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 w:rsidRPr="00BB45EC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от 2 тыс. до 4 тыс. руб.      от 20 тыс. до 50 тыс.      от 100 тыс. до 500 тыс.</w:t>
      </w:r>
    </w:p>
    <w:p w:rsidR="00BB45EC" w:rsidRDefault="00BB45E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BB45EC" w:rsidRDefault="00BB45E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</w:t>
      </w:r>
      <w:r w:rsidRPr="00BB45EC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</w:t>
      </w:r>
      <w:r w:rsidR="00752E34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</w:t>
      </w:r>
      <w:r w:rsidRPr="00BB45EC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ГРАЖДАНСКО-ПРАВОВАЯ ОТВЕТСТВЕННОСТЬ</w:t>
      </w:r>
    </w:p>
    <w:p w:rsidR="00BB45EC" w:rsidRDefault="00BB45E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BB45EC" w:rsidRPr="00BB45EC" w:rsidRDefault="00BB45E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 w:rsidRPr="00BB45EC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Гражданско-правовая ответственность состоит в возможности </w:t>
      </w:r>
    </w:p>
    <w:p w:rsidR="00BB45EC" w:rsidRDefault="00BB45EC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 w:rsidRPr="00BB45EC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>получения компенсации лицами, которые понесли ущерб в результате какого-либо коррупционного деяния</w:t>
      </w:r>
      <w:r w:rsidR="00752E34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>:</w:t>
      </w:r>
    </w:p>
    <w:p w:rsidR="00752E34" w:rsidRDefault="00752E34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1804AA" w:rsidRDefault="001804A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                            </w:t>
      </w:r>
      <w:r w:rsidR="00752E34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за счет средств казны РФ,    </w:t>
      </w:r>
    </w:p>
    <w:p w:rsidR="001804AA" w:rsidRDefault="001804A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                            казны субъекта РФ,</w:t>
      </w:r>
    </w:p>
    <w:p w:rsidR="00752E34" w:rsidRDefault="00752E34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                     казны муниципального</w:t>
      </w:r>
      <w:r w:rsidR="001804AA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</w:t>
      </w: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>образования</w:t>
      </w:r>
      <w:r w:rsidR="001804AA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>.</w:t>
      </w: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  <w:r w:rsidRPr="00AC55CA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                  ДИСЦИПЛИНАРНАЯ ОТВЕТСТВЕННОСТЬ</w:t>
      </w: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   </w:t>
      </w:r>
      <w:r w:rsidRPr="00AC55CA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>Дисциплинарная ответственность за совершение коррупционных правонарушений заключается в возможности привлечения служащих  к ответственности за неисполнение или ненадлежащее исполнение своих трудовых обязанностей.</w:t>
      </w: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                                     Виды:</w:t>
      </w: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замечание                                                            выговор</w:t>
      </w: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                                 увольнение</w:t>
      </w: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  <w:r w:rsidRPr="00AC55CA"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  <w:t xml:space="preserve">                      ОТВЕТСТВЕННОСТЬ ЮРИДИЧЕСКИХ ЛИЦ</w:t>
      </w:r>
    </w:p>
    <w:p w:rsidR="00AC55CA" w:rsidRDefault="00AC55CA" w:rsidP="004D4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cs="Arial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 w:rsidRPr="00AC55CA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</w:t>
      </w: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</w:t>
      </w:r>
      <w:r w:rsidRPr="00AC55CA"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Возможно привлечение к административной ответственности</w:t>
      </w:r>
    </w:p>
    <w:p w:rsid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ст. 19.28 КоАП РФ                                           ст. 19.29 КоАП РФ</w:t>
      </w:r>
    </w:p>
    <w:p w:rsid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proofErr w:type="gramStart"/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>(незаконное вознаграждение                    (незаконное привлечение к трудовой</w:t>
      </w:r>
      <w:proofErr w:type="gramEnd"/>
    </w:p>
    <w:p w:rsid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>от имени юридического лица)                деятельности государственного</w:t>
      </w:r>
    </w:p>
    <w:p w:rsid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                                                       служащего)</w:t>
      </w:r>
    </w:p>
    <w:p w:rsid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  <w:r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  <w:t xml:space="preserve">                                                  штраф</w:t>
      </w:r>
    </w:p>
    <w:p w:rsid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стократной суммы денежных </w:t>
      </w:r>
      <w:r w:rsidR="003D2A0B">
        <w:rPr>
          <w:rFonts w:ascii="Times New Roman" w:hAnsi="Times New Roman" w:cs="Times New Roman"/>
          <w:sz w:val="28"/>
          <w:szCs w:val="28"/>
        </w:rPr>
        <w:t xml:space="preserve">                      от ста тысяч до пятисот тысяч 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стоимости ценных бумаг,</w:t>
      </w:r>
      <w:r w:rsidR="003D2A0B">
        <w:rPr>
          <w:rFonts w:ascii="Times New Roman" w:hAnsi="Times New Roman" w:cs="Times New Roman"/>
          <w:sz w:val="28"/>
          <w:szCs w:val="28"/>
        </w:rPr>
        <w:t xml:space="preserve">                   рублей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имущества, услуг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характера, иных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прав, незаконно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переданных</w:t>
      </w:r>
      <w:r w:rsidR="0007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оказанных либо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обещанных или предложенных 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юридического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конфискацией денег, ценных бумаг, 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имущества или стоимости услуг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характера, иных</w:t>
      </w:r>
    </w:p>
    <w:p w:rsidR="00AC55CA" w:rsidRDefault="00AC55CA" w:rsidP="00AC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прав.</w:t>
      </w:r>
    </w:p>
    <w:p w:rsidR="00AC55CA" w:rsidRPr="00AC55CA" w:rsidRDefault="00AC55CA" w:rsidP="00AC55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4"/>
          <w:rFonts w:cs="Arial"/>
          <w:b w:val="0"/>
          <w:color w:val="000000"/>
          <w:sz w:val="28"/>
          <w:szCs w:val="18"/>
          <w:bdr w:val="none" w:sz="0" w:space="0" w:color="auto" w:frame="1"/>
        </w:rPr>
      </w:pPr>
    </w:p>
    <w:sectPr w:rsidR="00AC55CA" w:rsidRPr="00AC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E7"/>
    <w:rsid w:val="00077FB3"/>
    <w:rsid w:val="00152B89"/>
    <w:rsid w:val="001804AA"/>
    <w:rsid w:val="001B1A9F"/>
    <w:rsid w:val="002935CC"/>
    <w:rsid w:val="002E5D65"/>
    <w:rsid w:val="003D2A0B"/>
    <w:rsid w:val="00403D4B"/>
    <w:rsid w:val="00477FCC"/>
    <w:rsid w:val="004D41CC"/>
    <w:rsid w:val="00514B26"/>
    <w:rsid w:val="00570C6B"/>
    <w:rsid w:val="0064465E"/>
    <w:rsid w:val="006B3B61"/>
    <w:rsid w:val="006C0FEE"/>
    <w:rsid w:val="00752E34"/>
    <w:rsid w:val="00791CB7"/>
    <w:rsid w:val="007D723F"/>
    <w:rsid w:val="00995E39"/>
    <w:rsid w:val="009D1FE7"/>
    <w:rsid w:val="00A00EEB"/>
    <w:rsid w:val="00AC55CA"/>
    <w:rsid w:val="00BB45EC"/>
    <w:rsid w:val="00C4371C"/>
    <w:rsid w:val="00C6075F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F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F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7723DACCFCB8A8EC9C53882DA4BDFC23CF3900B68B26E14E58B0F077EBF74A02D8600F2C7CD1202315433A332413AC3CD928FFE53CD4b7T7N" TargetMode="External"/><Relationship Id="rId5" Type="http://schemas.openxmlformats.org/officeDocument/2006/relationships/hyperlink" Target="consultantplus://offline/ref=2D8B0770F7627E525B8C240E78AA2824BFF6768360B75DA7C88ECE92FAF42A3CFB01B360FAC318A6019022CE5A83C1FE1125E0580B2F00B0m0N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Малкова Галина Николаевна</cp:lastModifiedBy>
  <cp:revision>4</cp:revision>
  <cp:lastPrinted>2018-12-26T07:04:00Z</cp:lastPrinted>
  <dcterms:created xsi:type="dcterms:W3CDTF">2018-12-26T07:05:00Z</dcterms:created>
  <dcterms:modified xsi:type="dcterms:W3CDTF">2018-12-27T06:29:00Z</dcterms:modified>
</cp:coreProperties>
</file>