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62" w:rsidRDefault="00943FD5">
      <w:r>
        <w:rPr>
          <w:noProof/>
          <w:lang w:eastAsia="ru-RU"/>
        </w:rPr>
        <w:drawing>
          <wp:inline distT="0" distB="0" distL="19050" distR="0">
            <wp:extent cx="263715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162" w:rsidRPr="009364B3" w:rsidRDefault="00943FD5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6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 на тему</w:t>
      </w:r>
    </w:p>
    <w:p w:rsidR="00BE71F0" w:rsidRDefault="009364B3" w:rsidP="00AD7DC0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D7DC0">
        <w:rPr>
          <w:rFonts w:ascii="Times New Roman" w:hAnsi="Times New Roman" w:cs="Times New Roman"/>
          <w:b/>
          <w:bCs/>
          <w:sz w:val="28"/>
          <w:szCs w:val="28"/>
        </w:rPr>
        <w:t>Как поменять границы многоконтурного участка?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64B3" w:rsidRPr="009364B3" w:rsidRDefault="009364B3" w:rsidP="004E5E86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DC0" w:rsidRDefault="00943FD5" w:rsidP="00AD7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Филиал ФГБУ «ФКП Росреестра</w:t>
      </w:r>
      <w:r w:rsidR="009364B3" w:rsidRPr="00AD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по </w:t>
      </w:r>
      <w:r w:rsidR="00AD7DC0" w:rsidRPr="00AD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Калининградской области</w:t>
      </w:r>
      <w:r w:rsidRPr="00AD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приглашает принять участие в </w:t>
      </w:r>
      <w:r w:rsidRPr="00AD7DC0">
        <w:rPr>
          <w:rFonts w:ascii="Times New Roman" w:hAnsi="Times New Roman" w:cs="Times New Roman"/>
          <w:b/>
          <w:sz w:val="28"/>
          <w:szCs w:val="28"/>
        </w:rPr>
        <w:t xml:space="preserve">вебинаре, который состоится </w:t>
      </w:r>
    </w:p>
    <w:p w:rsidR="005A6CC2" w:rsidRDefault="00AD7DC0" w:rsidP="00AD7D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DC0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9364B3" w:rsidRPr="00AD7DC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AD7DC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43FD5" w:rsidRPr="00AD7D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.202</w:t>
      </w:r>
      <w:r w:rsidR="00640774" w:rsidRPr="00AD7D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9364B3" w:rsidRPr="00AD7D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D7D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г.  в 11</w:t>
      </w:r>
      <w:r w:rsidR="00943FD5" w:rsidRPr="00AD7D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:00 МСК</w:t>
      </w:r>
    </w:p>
    <w:p w:rsidR="00AD7DC0" w:rsidRPr="00AD7DC0" w:rsidRDefault="00AD7DC0" w:rsidP="00AD7D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7DC0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rPr>
          <w:color w:val="000000" w:themeColor="text1"/>
          <w:sz w:val="27"/>
          <w:szCs w:val="27"/>
        </w:rPr>
      </w:pP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Приглашаем на вебинар тех кадастровых инженеров, которые хотят разобраться во всех тонкостях подготовки межевого плана многоконтурного земельного участка.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Согласно нормам законодательства, многоконтурный участок – это</w:t>
      </w:r>
      <w:r w:rsidRPr="00DE2697">
        <w:rPr>
          <w:rStyle w:val="ae"/>
          <w:color w:val="000000" w:themeColor="text1"/>
          <w:sz w:val="26"/>
          <w:szCs w:val="26"/>
        </w:rPr>
        <w:t> </w:t>
      </w:r>
      <w:r w:rsidRPr="00DE2697">
        <w:rPr>
          <w:color w:val="000000" w:themeColor="text1"/>
          <w:sz w:val="26"/>
          <w:szCs w:val="26"/>
        </w:rPr>
        <w:t>территория, включающая в себя сразу несколько отдельных участков. Данное понятие было разработано взамен единого землепользования.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Важно, что в ходе вебинара наши слушатели получат ответы на следующие актуальные для любого кадастровика вопросы:</w:t>
      </w:r>
    </w:p>
    <w:p w:rsidR="00AD7DC0" w:rsidRPr="00DE2697" w:rsidRDefault="00AD7DC0" w:rsidP="00AD7DC0">
      <w:pPr>
        <w:pStyle w:val="ac"/>
        <w:numPr>
          <w:ilvl w:val="0"/>
          <w:numId w:val="4"/>
        </w:numPr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что из себя представляют многоконтурные земельные участки?</w:t>
      </w:r>
    </w:p>
    <w:p w:rsidR="00AD7DC0" w:rsidRPr="00DE2697" w:rsidRDefault="00AD7DC0" w:rsidP="00AD7DC0">
      <w:pPr>
        <w:pStyle w:val="ac"/>
        <w:numPr>
          <w:ilvl w:val="0"/>
          <w:numId w:val="4"/>
        </w:numPr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в чем особенности подготовки межевого плана упомянутого участка?</w:t>
      </w:r>
    </w:p>
    <w:p w:rsidR="00AD7DC0" w:rsidRPr="00DE2697" w:rsidRDefault="00AD7DC0" w:rsidP="00AD7DC0">
      <w:pPr>
        <w:pStyle w:val="ac"/>
        <w:numPr>
          <w:ilvl w:val="0"/>
          <w:numId w:val="4"/>
        </w:numPr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почему не получается загрузить межевой план?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Наш замечательный лектор – начальник отдела обработки документов и обеспечения учетных действий № 1 Кадастровой палаты Калининградской области Елена Ясевич. Она расскажет, во-первых, о том, какие данные о многоконтурном земельном участке должны быть указаны в текстовом и графическом разделах межевого плана, а во-вторых, обо всех нюансах формирования подобного рода участков. 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После доклада вас ждет консультирование по вопросам. Их можно заблаговременно направить по адресу электронной почты:</w:t>
      </w:r>
      <w:r w:rsidRPr="00DE2697">
        <w:rPr>
          <w:rStyle w:val="ae"/>
          <w:color w:val="000000" w:themeColor="text1"/>
          <w:sz w:val="26"/>
          <w:szCs w:val="26"/>
        </w:rPr>
        <w:t> </w:t>
      </w:r>
      <w:hyperlink r:id="rId8" w:history="1">
        <w:r w:rsidRPr="00DE2697">
          <w:rPr>
            <w:rStyle w:val="ad"/>
            <w:color w:val="000000" w:themeColor="text1"/>
            <w:sz w:val="26"/>
            <w:szCs w:val="26"/>
          </w:rPr>
          <w:t>e.yasevitch@39.kadastr.ru</w:t>
        </w:r>
      </w:hyperlink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Участие в вебинарах Кадастровой палаты полезно и познавательно!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</w:p>
    <w:p w:rsidR="00AD7DC0" w:rsidRPr="00DE2697" w:rsidRDefault="00AD7DC0" w:rsidP="00EC1EC5">
      <w:pPr>
        <w:pStyle w:val="ac"/>
        <w:shd w:val="clear" w:color="auto" w:fill="ECECEC"/>
        <w:spacing w:beforeAutospacing="0" w:after="0" w:afterAutospacing="0" w:line="360" w:lineRule="auto"/>
        <w:jc w:val="center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>ВНИМАНИЕ!</w:t>
      </w:r>
    </w:p>
    <w:p w:rsidR="00335A42" w:rsidRDefault="00AD7DC0" w:rsidP="00EC1EC5">
      <w:pPr>
        <w:pStyle w:val="ac"/>
        <w:shd w:val="clear" w:color="auto" w:fill="ECECEC"/>
        <w:spacing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6773B6">
        <w:rPr>
          <w:color w:val="000000" w:themeColor="text1"/>
          <w:sz w:val="26"/>
          <w:szCs w:val="26"/>
        </w:rPr>
        <w:t>Принять участие в вебинаре Вы можете после </w:t>
      </w:r>
      <w:hyperlink r:id="rId9" w:history="1">
        <w:r w:rsidRPr="006773B6">
          <w:rPr>
            <w:rStyle w:val="ad"/>
            <w:color w:val="000000" w:themeColor="text1"/>
            <w:sz w:val="26"/>
            <w:szCs w:val="26"/>
            <w:u w:val="none"/>
          </w:rPr>
          <w:t>авторизации</w:t>
        </w:r>
      </w:hyperlink>
      <w:r w:rsidR="006773B6" w:rsidRPr="006773B6">
        <w:rPr>
          <w:sz w:val="26"/>
          <w:szCs w:val="26"/>
        </w:rPr>
        <w:t xml:space="preserve"> на сайте по ссылке </w:t>
      </w:r>
      <w:hyperlink r:id="rId10" w:history="1">
        <w:r w:rsidR="006773B6" w:rsidRPr="006773B6">
          <w:rPr>
            <w:rStyle w:val="ad"/>
            <w:sz w:val="26"/>
            <w:szCs w:val="26"/>
          </w:rPr>
          <w:t>https://webinar.kadastr.ru/webinars/ready/detail/131</w:t>
        </w:r>
      </w:hyperlink>
      <w:r w:rsidRPr="006773B6">
        <w:rPr>
          <w:color w:val="000000" w:themeColor="text1"/>
          <w:sz w:val="26"/>
          <w:szCs w:val="26"/>
        </w:rPr>
        <w:t>.</w:t>
      </w:r>
    </w:p>
    <w:p w:rsidR="00335A42" w:rsidRPr="00DE2697" w:rsidRDefault="00335A42" w:rsidP="00AD7DC0">
      <w:pPr>
        <w:pStyle w:val="ac"/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Стоимость – 1000 руб. за одного участника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rPr>
          <w:color w:val="000000" w:themeColor="text1"/>
          <w:sz w:val="26"/>
          <w:szCs w:val="26"/>
        </w:rPr>
      </w:pPr>
      <w:r w:rsidRPr="00DE2697">
        <w:rPr>
          <w:color w:val="000000" w:themeColor="text1"/>
          <w:sz w:val="26"/>
          <w:szCs w:val="26"/>
        </w:rPr>
        <w:t xml:space="preserve">Оплата принимается </w:t>
      </w:r>
      <w:r w:rsidRPr="00DE2697">
        <w:rPr>
          <w:b/>
          <w:color w:val="000000" w:themeColor="text1"/>
          <w:sz w:val="26"/>
          <w:szCs w:val="26"/>
        </w:rPr>
        <w:t>до 18 марта</w:t>
      </w:r>
      <w:r w:rsidRPr="00DE2697">
        <w:rPr>
          <w:color w:val="000000" w:themeColor="text1"/>
          <w:sz w:val="26"/>
          <w:szCs w:val="26"/>
        </w:rPr>
        <w:t>! Успейте оплатить квитанцию!</w:t>
      </w:r>
    </w:p>
    <w:p w:rsidR="00AD7DC0" w:rsidRPr="00DE2697" w:rsidRDefault="00AD7DC0" w:rsidP="00AD7DC0">
      <w:pPr>
        <w:pStyle w:val="ac"/>
        <w:shd w:val="clear" w:color="auto" w:fill="ECECEC"/>
        <w:spacing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AD7DC0" w:rsidRPr="00AD7DC0" w:rsidRDefault="00AD7DC0" w:rsidP="00AD7DC0">
      <w:pPr>
        <w:pStyle w:val="ac"/>
        <w:shd w:val="clear" w:color="auto" w:fill="ECECEC"/>
        <w:spacing w:beforeAutospacing="0" w:after="0" w:afterAutospacing="0"/>
        <w:jc w:val="both"/>
        <w:rPr>
          <w:rFonts w:ascii="Century Gothic" w:hAnsi="Century Gothic"/>
          <w:color w:val="000000" w:themeColor="text1"/>
          <w:sz w:val="27"/>
          <w:szCs w:val="27"/>
        </w:rPr>
      </w:pPr>
      <w:r w:rsidRPr="00DE2697">
        <w:rPr>
          <w:color w:val="000000" w:themeColor="text1"/>
          <w:sz w:val="26"/>
          <w:szCs w:val="26"/>
        </w:rPr>
        <w:t>Убедительная просьба – оплачивать участие в вебинаре как гражданин (физическое лицо), а не от организации.</w:t>
      </w:r>
    </w:p>
    <w:p w:rsidR="00A90BD0" w:rsidRPr="005A6CC2" w:rsidRDefault="00A90BD0" w:rsidP="005A6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1F0" w:rsidRPr="005A6CC2" w:rsidRDefault="00BE71F0" w:rsidP="005A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FA4" w:rsidRPr="005A6CC2" w:rsidRDefault="00382FA4" w:rsidP="005A6CC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2162" w:rsidRPr="005A6CC2" w:rsidRDefault="00877EC9" w:rsidP="00AD7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43FD5" w:rsidRPr="005A6CC2">
        <w:rPr>
          <w:rFonts w:ascii="Times New Roman" w:hAnsi="Times New Roman" w:cs="Times New Roman"/>
          <w:b/>
          <w:sz w:val="24"/>
          <w:szCs w:val="24"/>
        </w:rPr>
        <w:t xml:space="preserve">С уважением, Кадастровая палата по </w:t>
      </w:r>
      <w:r w:rsidR="00AD7DC0">
        <w:rPr>
          <w:rFonts w:ascii="Times New Roman" w:hAnsi="Times New Roman" w:cs="Times New Roman"/>
          <w:b/>
          <w:sz w:val="24"/>
          <w:szCs w:val="24"/>
        </w:rPr>
        <w:t>Калининградской области</w:t>
      </w:r>
    </w:p>
    <w:p w:rsidR="005A6CC2" w:rsidRPr="005A6CC2" w:rsidRDefault="005A6C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6CC2" w:rsidRPr="005A6CC2" w:rsidSect="00877EC9">
      <w:headerReference w:type="default" r:id="rId11"/>
      <w:pgSz w:w="11906" w:h="16838"/>
      <w:pgMar w:top="567" w:right="851" w:bottom="567" w:left="1701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2D" w:rsidRDefault="00F9462D" w:rsidP="00E6749B">
      <w:pPr>
        <w:spacing w:after="0" w:line="240" w:lineRule="auto"/>
      </w:pPr>
      <w:r>
        <w:separator/>
      </w:r>
    </w:p>
  </w:endnote>
  <w:endnote w:type="continuationSeparator" w:id="0">
    <w:p w:rsidR="00F9462D" w:rsidRDefault="00F9462D" w:rsidP="00E6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2D" w:rsidRDefault="00F9462D" w:rsidP="00E6749B">
      <w:pPr>
        <w:spacing w:after="0" w:line="240" w:lineRule="auto"/>
      </w:pPr>
      <w:r>
        <w:separator/>
      </w:r>
    </w:p>
  </w:footnote>
  <w:footnote w:type="continuationSeparator" w:id="0">
    <w:p w:rsidR="00F9462D" w:rsidRDefault="00F9462D" w:rsidP="00E6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9B" w:rsidRPr="004B3D66" w:rsidRDefault="00E6749B" w:rsidP="004B3D66">
    <w:pPr>
      <w:pStyle w:val="af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789"/>
    <w:multiLevelType w:val="hybridMultilevel"/>
    <w:tmpl w:val="7A78F0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B554CA"/>
    <w:multiLevelType w:val="hybridMultilevel"/>
    <w:tmpl w:val="F2D464FA"/>
    <w:lvl w:ilvl="0" w:tplc="677C7C76">
      <w:start w:val="1"/>
      <w:numFmt w:val="decimal"/>
      <w:lvlText w:val="%1."/>
      <w:lvlJc w:val="left"/>
      <w:pPr>
        <w:ind w:left="592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BE2"/>
    <w:multiLevelType w:val="hybridMultilevel"/>
    <w:tmpl w:val="06E2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E07B11"/>
    <w:multiLevelType w:val="hybridMultilevel"/>
    <w:tmpl w:val="FDCC2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162"/>
    <w:rsid w:val="000556F1"/>
    <w:rsid w:val="000848FB"/>
    <w:rsid w:val="00101A9A"/>
    <w:rsid w:val="00152396"/>
    <w:rsid w:val="00216E9F"/>
    <w:rsid w:val="00245B99"/>
    <w:rsid w:val="00335A42"/>
    <w:rsid w:val="00347298"/>
    <w:rsid w:val="00352552"/>
    <w:rsid w:val="00382FA4"/>
    <w:rsid w:val="00465BA5"/>
    <w:rsid w:val="004B3D66"/>
    <w:rsid w:val="004E5E86"/>
    <w:rsid w:val="00545D81"/>
    <w:rsid w:val="00546E27"/>
    <w:rsid w:val="00561B92"/>
    <w:rsid w:val="005A6CC2"/>
    <w:rsid w:val="005C4C19"/>
    <w:rsid w:val="005F5E1E"/>
    <w:rsid w:val="006039DA"/>
    <w:rsid w:val="00640774"/>
    <w:rsid w:val="006773B6"/>
    <w:rsid w:val="006A581D"/>
    <w:rsid w:val="00793983"/>
    <w:rsid w:val="007B5C11"/>
    <w:rsid w:val="007E012D"/>
    <w:rsid w:val="00877EC9"/>
    <w:rsid w:val="008D6C87"/>
    <w:rsid w:val="009364B3"/>
    <w:rsid w:val="0094388E"/>
    <w:rsid w:val="00943FD5"/>
    <w:rsid w:val="009B4EF9"/>
    <w:rsid w:val="00A3257F"/>
    <w:rsid w:val="00A74486"/>
    <w:rsid w:val="00A90BD0"/>
    <w:rsid w:val="00AC3589"/>
    <w:rsid w:val="00AD7DC0"/>
    <w:rsid w:val="00B14C14"/>
    <w:rsid w:val="00B24079"/>
    <w:rsid w:val="00B658D5"/>
    <w:rsid w:val="00B71B98"/>
    <w:rsid w:val="00B77462"/>
    <w:rsid w:val="00B81CDA"/>
    <w:rsid w:val="00BB7A73"/>
    <w:rsid w:val="00BE71F0"/>
    <w:rsid w:val="00BE78A9"/>
    <w:rsid w:val="00BF2162"/>
    <w:rsid w:val="00CE7D6C"/>
    <w:rsid w:val="00CF62D9"/>
    <w:rsid w:val="00DA0E9E"/>
    <w:rsid w:val="00DB1BF4"/>
    <w:rsid w:val="00DE2697"/>
    <w:rsid w:val="00E436D3"/>
    <w:rsid w:val="00E53201"/>
    <w:rsid w:val="00E54F98"/>
    <w:rsid w:val="00E6749B"/>
    <w:rsid w:val="00EC1EC5"/>
    <w:rsid w:val="00F35A2D"/>
    <w:rsid w:val="00F43E7B"/>
    <w:rsid w:val="00F52063"/>
    <w:rsid w:val="00F624FF"/>
    <w:rsid w:val="00F9462D"/>
    <w:rsid w:val="00FA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5C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5CA3"/>
    <w:rPr>
      <w:color w:val="0000FF"/>
      <w:u w:val="single"/>
    </w:rPr>
  </w:style>
  <w:style w:type="character" w:customStyle="1" w:styleId="a4">
    <w:name w:val="Посещённая гиперссылка"/>
    <w:rsid w:val="00BF2162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BF2162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a6">
    <w:name w:val="Body Text"/>
    <w:basedOn w:val="a"/>
    <w:rsid w:val="00BF2162"/>
    <w:pPr>
      <w:spacing w:after="140" w:line="288" w:lineRule="auto"/>
    </w:pPr>
  </w:style>
  <w:style w:type="paragraph" w:styleId="a7">
    <w:name w:val="List"/>
    <w:basedOn w:val="a6"/>
    <w:rsid w:val="00BF2162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BF2162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BF2162"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55CA3"/>
    <w:rPr>
      <w:rFonts w:eastAsia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A43602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012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82FA4"/>
    <w:rPr>
      <w:color w:val="0000FF"/>
      <w:u w:val="single"/>
    </w:rPr>
  </w:style>
  <w:style w:type="character" w:styleId="ae">
    <w:name w:val="Strong"/>
    <w:basedOn w:val="a0"/>
    <w:uiPriority w:val="22"/>
    <w:qFormat/>
    <w:rsid w:val="00AD7DC0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E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6749B"/>
  </w:style>
  <w:style w:type="paragraph" w:styleId="af1">
    <w:name w:val="footer"/>
    <w:basedOn w:val="a"/>
    <w:link w:val="af2"/>
    <w:uiPriority w:val="99"/>
    <w:semiHidden/>
    <w:unhideWhenUsed/>
    <w:rsid w:val="00E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67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yasevitch@39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ebinar.kadastr.ru/webinars/ready/detail/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o.kadastr.ru/cas/login?renew=true&amp;service=https%3A%2F%2Fwebinar.kadastr.ru%2Fentery%2F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ФКП Росреестра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d.makarova</cp:lastModifiedBy>
  <cp:revision>6</cp:revision>
  <cp:lastPrinted>2021-03-03T14:07:00Z</cp:lastPrinted>
  <dcterms:created xsi:type="dcterms:W3CDTF">2021-03-02T13:43:00Z</dcterms:created>
  <dcterms:modified xsi:type="dcterms:W3CDTF">2021-03-03T14:08:00Z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ФГБУ ФКП Росреестра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