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8" w:rsidRDefault="004C35C8" w:rsidP="004C3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4C35C8" w:rsidRPr="004C35C8" w:rsidRDefault="004C35C8" w:rsidP="004C35C8">
      <w:pPr>
        <w:pStyle w:val="s1"/>
        <w:shd w:val="clear" w:color="auto" w:fill="FFFFFF"/>
        <w:jc w:val="both"/>
        <w:rPr>
          <w:b/>
          <w:color w:val="22272F"/>
          <w:sz w:val="23"/>
          <w:szCs w:val="23"/>
        </w:rPr>
      </w:pPr>
      <w:r w:rsidRPr="004C35C8">
        <w:rPr>
          <w:b/>
          <w:color w:val="22272F"/>
          <w:sz w:val="23"/>
          <w:szCs w:val="23"/>
        </w:rPr>
        <w:t xml:space="preserve">Администрация </w:t>
      </w:r>
      <w:proofErr w:type="spellStart"/>
      <w:r w:rsidRPr="004C35C8">
        <w:rPr>
          <w:b/>
          <w:color w:val="22272F"/>
          <w:sz w:val="23"/>
          <w:szCs w:val="23"/>
        </w:rPr>
        <w:t>Любимского</w:t>
      </w:r>
      <w:proofErr w:type="spellEnd"/>
      <w:r w:rsidRPr="004C35C8">
        <w:rPr>
          <w:b/>
          <w:color w:val="22272F"/>
          <w:sz w:val="23"/>
          <w:szCs w:val="23"/>
        </w:rPr>
        <w:t xml:space="preserve"> му</w:t>
      </w:r>
      <w:r>
        <w:rPr>
          <w:b/>
          <w:color w:val="22272F"/>
          <w:sz w:val="23"/>
          <w:szCs w:val="23"/>
        </w:rPr>
        <w:t>ниципального района информирует!</w:t>
      </w:r>
      <w:bookmarkStart w:id="0" w:name="_GoBack"/>
      <w:bookmarkEnd w:id="0"/>
    </w:p>
    <w:p w:rsidR="004C35C8" w:rsidRDefault="004C35C8" w:rsidP="004C35C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Законом Ярославской области от 3 июля 2023 года № 51-з «О внесении изменений в Закон Ярославской области «Об административных правонарушениях» установлена административная ответственность: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"6. Розничная продажа несовершеннолетним безалкогольных тонизирующих напитков, если указанное деяние не является нарушением правил и норм, предусмотренных нормативными правовыми актами Российской Федерации,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трех тысяч рублей; на должностных лиц - тридцати тысяч рублей; на юридических лиц - ста тысяч рублей.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Розничная продажа несовершеннолетним товаров, содержащих сжиженный углеводородный газ, если указанное деяние не является нарушением правил и норм, предусмотренных нормативными правовыми актами Российской Федерации,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трех тысяч рублей; на должностных лиц - тридцати тысяч рублей; на юридических лиц - ста тысяч рублей.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Совершение правонарушения, предусмотренного частями 6 и 7 настоящей статьи, лицом, которое в течение года подвергалось административному наказанию за то же деяние,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Вовлечение несовершеннолетних в процесс употребления сжиженного углеводородного газа путем вдыхания, если указанное деяние не является нарушением правил и норм, предусмотренных нормативными правовыми актами Российской Федерации,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четырех тысяч рублей.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Вовлечение несовершеннолетних в процесс потребления безалкогольных тонизирующих напитков, если указанное деяние не является нарушением правил и норм, предусмотренных нормативными правовыми актами Российской Федерации,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четырех тысяч рублей.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Совершение правонарушения, предусмотренного частями 9 и 10 настоящей статьи, лицом, которое в течение года подвергалось административному наказанию за то же деяние, -</w:t>
      </w:r>
    </w:p>
    <w:p w:rsidR="004C35C8" w:rsidRDefault="004C35C8" w:rsidP="004C35C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граждан в размере пяти тысяч рублей</w:t>
      </w:r>
      <w:proofErr w:type="gramStart"/>
      <w:r>
        <w:rPr>
          <w:color w:val="22272F"/>
          <w:sz w:val="23"/>
          <w:szCs w:val="23"/>
        </w:rPr>
        <w:t>."</w:t>
      </w:r>
      <w:proofErr w:type="gramEnd"/>
    </w:p>
    <w:p w:rsidR="00297FF7" w:rsidRDefault="00297FF7"/>
    <w:sectPr w:rsidR="0029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8"/>
    <w:rsid w:val="00297FF7"/>
    <w:rsid w:val="004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1</cp:revision>
  <dcterms:created xsi:type="dcterms:W3CDTF">2023-08-02T12:39:00Z</dcterms:created>
  <dcterms:modified xsi:type="dcterms:W3CDTF">2023-08-02T12:46:00Z</dcterms:modified>
</cp:coreProperties>
</file>