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5B6F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r>
        <w:rPr>
          <w:rFonts w:ascii="Arial" w:hAnsi="Arial" w:cs="Arial"/>
          <w:b/>
          <w:bCs/>
          <w:sz w:val="48"/>
        </w:rPr>
        <w:t xml:space="preserve">БОЛЬШИНСТВО РОССИЯН СЧИТАЮТ </w:t>
      </w:r>
      <w:r w:rsidR="0095504D">
        <w:rPr>
          <w:rFonts w:ascii="Arial" w:hAnsi="Arial" w:cs="Arial"/>
          <w:b/>
          <w:bCs/>
          <w:sz w:val="48"/>
        </w:rPr>
        <w:t>УЧАСТИЕ В ПЕРЕПИСИ ДОЛГОМ</w:t>
      </w:r>
    </w:p>
    <w:bookmarkEnd w:id="0"/>
    <w:p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% уверены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ФОМ</w:t>
      </w:r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50488" w:rsidRPr="00BC588B">
          <w:rPr>
            <w:rStyle w:val="a9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C26906" w:rsidRPr="009C3868" w:rsidRDefault="00BF604F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На 8 ноября переписались более 120 млн человек (85% населения страны), из них более 23 млн — на портале Госуслуг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решений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.Онлайн-перепись выбирают 48% опрошенных в возрасте 18-30 лет и 39% –31-45 лет. </w:t>
      </w:r>
    </w:p>
    <w:p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</w:p>
    <w:p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Отметим, дистанционный способ участия во Всероссийской переписи населения только один — через портал Госуслуг.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оказалась востребованной: в ней участвуют 1-1,5 млн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Госуслугах продлена до 14 ноября (планировалась до 8 ноября).</w:t>
      </w:r>
    </w:p>
    <w:p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9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Госуслуг,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10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Mail.RuGroup**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Всероссийское репрезентативное исследование на базе исследовательской панели Mail.RuGroup прошло в сентябре 2021 года в 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52257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5225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5225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5225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1C" w:rsidRDefault="008A1B1C" w:rsidP="00A02726">
      <w:pPr>
        <w:spacing w:after="0" w:line="240" w:lineRule="auto"/>
      </w:pPr>
      <w:r>
        <w:separator/>
      </w:r>
    </w:p>
  </w:endnote>
  <w:endnote w:type="continuationSeparator" w:id="1">
    <w:p w:rsidR="008A1B1C" w:rsidRDefault="008A1B1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22574">
          <w:fldChar w:fldCharType="begin"/>
        </w:r>
        <w:r w:rsidR="00A02726">
          <w:instrText>PAGE   \* MERGEFORMAT</w:instrText>
        </w:r>
        <w:r w:rsidR="00522574">
          <w:fldChar w:fldCharType="separate"/>
        </w:r>
        <w:r w:rsidR="00C119A0">
          <w:rPr>
            <w:noProof/>
          </w:rPr>
          <w:t>3</w:t>
        </w:r>
        <w:r w:rsidR="0052257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1C" w:rsidRDefault="008A1B1C" w:rsidP="00A02726">
      <w:pPr>
        <w:spacing w:after="0" w:line="240" w:lineRule="auto"/>
      </w:pPr>
      <w:r>
        <w:separator/>
      </w:r>
    </w:p>
  </w:footnote>
  <w:footnote w:type="continuationSeparator" w:id="1">
    <w:p w:rsidR="008A1B1C" w:rsidRDefault="008A1B1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225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7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225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257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3514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1B1C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19A0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bolshinstvo-rossiyan-schitayut-uchastie-v-perepisi-dolgom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strana2020.ru/mediaoffice/bolshinstvo-rossiyan-znayut-o-perepisi-i-planiruyut-v-ney-uchastvova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4" Type="http://schemas.openxmlformats.org/officeDocument/2006/relationships/hyperlink" Target="https://ok.ru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AEB3-89B1-42CA-8213-9DB1A6D3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3</cp:revision>
  <cp:lastPrinted>2021-05-28T08:53:00Z</cp:lastPrinted>
  <dcterms:created xsi:type="dcterms:W3CDTF">2021-11-08T12:33:00Z</dcterms:created>
  <dcterms:modified xsi:type="dcterms:W3CDTF">2022-03-22T13:34:00Z</dcterms:modified>
</cp:coreProperties>
</file>