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C4" w:rsidRDefault="001D7DC4" w:rsidP="001D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 1 января запрещено производить и продавать оптом алкоголь в пластиковой таре более 1,5 л</w:t>
      </w:r>
    </w:p>
    <w:p w:rsidR="001D7DC4" w:rsidRDefault="001D7DC4" w:rsidP="001D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ограничение распространится на производство и оптовый </w:t>
      </w:r>
      <w:hyperlink r:id="rId4" w:history="1">
        <w:r>
          <w:rPr>
            <w:color w:val="0000FF"/>
            <w:sz w:val="28"/>
            <w:szCs w:val="28"/>
          </w:rPr>
          <w:t>оборот</w:t>
        </w:r>
      </w:hyperlink>
      <w:r>
        <w:rPr>
          <w:sz w:val="28"/>
          <w:szCs w:val="28"/>
        </w:rPr>
        <w:t xml:space="preserve"> алкоголя. Запрет будет действовать и если ведется только один из двух видов бизнеса - производство или оборот. Розничных продавцов алкоголя правило затронет лишь с июля 2017 года.</w:t>
      </w:r>
    </w:p>
    <w:p w:rsidR="001D7DC4" w:rsidRDefault="002A1B73" w:rsidP="001D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" w:history="1">
        <w:r w:rsidR="001D7DC4">
          <w:rPr>
            <w:color w:val="0000FF"/>
            <w:sz w:val="28"/>
            <w:szCs w:val="28"/>
          </w:rPr>
          <w:t>Закон</w:t>
        </w:r>
      </w:hyperlink>
      <w:r w:rsidR="001D7DC4">
        <w:rPr>
          <w:sz w:val="28"/>
          <w:szCs w:val="28"/>
        </w:rPr>
        <w:t xml:space="preserve">, устанавливающий </w:t>
      </w:r>
      <w:hyperlink r:id="rId6" w:history="1">
        <w:r w:rsidR="001D7DC4">
          <w:rPr>
            <w:color w:val="0000FF"/>
            <w:sz w:val="28"/>
            <w:szCs w:val="28"/>
          </w:rPr>
          <w:t>это правило</w:t>
        </w:r>
      </w:hyperlink>
      <w:r w:rsidR="001D7DC4">
        <w:rPr>
          <w:sz w:val="28"/>
          <w:szCs w:val="28"/>
        </w:rPr>
        <w:t>, подписан президентом еще в июне 2016 года.</w:t>
      </w:r>
    </w:p>
    <w:p w:rsidR="001D7DC4" w:rsidRDefault="001D7DC4" w:rsidP="001D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запрета придется заплатить штраф. Для </w:t>
      </w:r>
      <w:proofErr w:type="spellStart"/>
      <w:r>
        <w:rPr>
          <w:sz w:val="28"/>
          <w:szCs w:val="28"/>
        </w:rPr>
        <w:t>юрлиц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производят, закупают, поставляют, хранят, перевозят алкоголь, </w:t>
      </w:r>
      <w:hyperlink r:id="rId7" w:history="1">
        <w:r>
          <w:rPr>
            <w:color w:val="0000FF"/>
            <w:sz w:val="28"/>
            <w:szCs w:val="28"/>
          </w:rPr>
          <w:t>он составит</w:t>
        </w:r>
      </w:hyperlink>
      <w:r>
        <w:rPr>
          <w:sz w:val="28"/>
          <w:szCs w:val="28"/>
        </w:rPr>
        <w:t xml:space="preserve"> от 300 тыс. до 500 тыс. руб. Вместе с деньгами есть угроза лишиться и товара, так как возможна конфискация.</w:t>
      </w:r>
    </w:p>
    <w:p w:rsidR="001D7DC4" w:rsidRDefault="001D7DC4" w:rsidP="001D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Торговым сетям повезло больше: до 1 июля они могут продать в розницу алкоголь в полимерной таре объемом более 1,5 л. В случае если </w:t>
      </w:r>
      <w:proofErr w:type="spellStart"/>
      <w:r>
        <w:rPr>
          <w:sz w:val="28"/>
          <w:szCs w:val="28"/>
        </w:rPr>
        <w:t>ретейлеры</w:t>
      </w:r>
      <w:proofErr w:type="spellEnd"/>
      <w:r>
        <w:rPr>
          <w:sz w:val="28"/>
          <w:szCs w:val="28"/>
        </w:rPr>
        <w:t xml:space="preserve"> продолжат реализовывать эту продукцию </w:t>
      </w:r>
      <w:proofErr w:type="gramStart"/>
      <w:r>
        <w:rPr>
          <w:sz w:val="28"/>
          <w:szCs w:val="28"/>
        </w:rPr>
        <w:t>после указанной</w:t>
      </w:r>
      <w:proofErr w:type="gramEnd"/>
      <w:r>
        <w:rPr>
          <w:sz w:val="28"/>
          <w:szCs w:val="28"/>
        </w:rPr>
        <w:t xml:space="preserve"> даты, их ждет такой же </w:t>
      </w:r>
      <w:hyperlink r:id="rId8" w:history="1">
        <w:r>
          <w:rPr>
            <w:color w:val="0000FF"/>
            <w:sz w:val="28"/>
            <w:szCs w:val="28"/>
          </w:rPr>
          <w:t>штраф</w:t>
        </w:r>
      </w:hyperlink>
      <w:r>
        <w:rPr>
          <w:sz w:val="28"/>
          <w:szCs w:val="28"/>
        </w:rPr>
        <w:t>, как для производителя. Он может сочетаться с конфискацией товара.</w:t>
      </w:r>
    </w:p>
    <w:sectPr w:rsidR="001D7DC4" w:rsidSect="00BD1481">
      <w:pgSz w:w="11905" w:h="16838"/>
      <w:pgMar w:top="1134" w:right="567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D7DC4"/>
    <w:rsid w:val="00191E33"/>
    <w:rsid w:val="001D7DC4"/>
    <w:rsid w:val="002A1B73"/>
    <w:rsid w:val="00456108"/>
    <w:rsid w:val="004962EF"/>
    <w:rsid w:val="0073262C"/>
    <w:rsid w:val="00772A7A"/>
    <w:rsid w:val="00B44A53"/>
    <w:rsid w:val="00F8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B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B573AA7F272C545D8572BC20FEA364CDCB7A2B162F06A4AACD472221115F13BACDD4C3C7B9670K77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B573AA7F272C545D8572BC20FEA364CDCB7A2B162F06A4AACD472221115F13BACDD4C3C7B9670K77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B573AA7F272C545D8572BC20FEA364CDCB7A2B162F06A4AACD472221115F13BACDD4C3C7B9673K771P" TargetMode="External"/><Relationship Id="rId5" Type="http://schemas.openxmlformats.org/officeDocument/2006/relationships/hyperlink" Target="consultantplus://offline/ref=93FB573AA7F272C545D8572BC20FEA364CDCB7A2B162F06A4AACD47222K171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FB573AA7F272C545D8572BC20FEA364CDCB6A6B262F06A4AACD472221115F13BACDD4C3C7B957AK771P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2016-12-12T16:17:00Z</dcterms:created>
  <dcterms:modified xsi:type="dcterms:W3CDTF">2017-01-09T07:29:00Z</dcterms:modified>
</cp:coreProperties>
</file>