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567" w:left="142" w:right="0"/>
        <w:jc w:val="both"/>
        <w:rPr>
          <w:rFonts w:ascii="Calibri" w:hAnsi="Calibri"/>
          <w:sz w:val="22"/>
        </w:rPr>
      </w:pPr>
    </w:p>
    <w:p w14:paraId="02000000">
      <w:pPr>
        <w:spacing w:after="0" w:before="0"/>
        <w:ind w:firstLine="567" w:left="142" w:right="0"/>
        <w:jc w:val="both"/>
        <w:rPr>
          <w:rFonts w:ascii="Calibri" w:hAnsi="Calibri"/>
          <w:sz w:val="22"/>
        </w:rPr>
      </w:pPr>
    </w:p>
    <w:p w14:paraId="03000000">
      <w:pPr>
        <w:spacing w:after="0" w:before="0"/>
        <w:ind w:firstLine="567" w:left="142" w:right="0"/>
        <w:jc w:val="both"/>
        <w:rPr>
          <w:rFonts w:ascii="Calibri" w:hAnsi="Calibri"/>
          <w:sz w:val="22"/>
        </w:rPr>
      </w:pPr>
    </w:p>
    <w:p w14:paraId="04000000">
      <w:pPr>
        <w:spacing w:after="0" w:before="0"/>
        <w:ind w:firstLine="567" w:left="142" w:righ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  <w:u w:val="single"/>
        </w:rPr>
        <w:t>Поручения Президента Российской Федерации</w:t>
      </w:r>
      <w:r>
        <w:rPr>
          <w:rFonts w:ascii="Times New Roman" w:hAnsi="Times New Roman"/>
          <w:sz w:val="28"/>
        </w:rPr>
        <w:t xml:space="preserve"> от 24 октября 2021 г. №Пр-1998 по итогам совещания с членами Правительства российской Федерации от 20 октября 2021 года, в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  <w:sz w:val="28"/>
        </w:rPr>
        <w:t>связи с необходимостью принятия мер по проведению вакцинации работников от коронавирусной инфекции (COVID-19) рекомендуем работодателям предусматривать в коллективных договорах или локальных нормативных актах положения по предоставлению работникам, прошедшим вакцинацию против коронавирусной инфекции (COVID-19), двух оплачиваемых дней отдыха.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Согласно статье 5 Трудового кодекса Российской Федерации регулирование трудовых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</w:t>
      </w:r>
    </w:p>
    <w:p w14:paraId="05000000">
      <w:pPr>
        <w:spacing w:after="0" w:before="0"/>
        <w:ind w:firstLine="567" w:left="142" w:righ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sz w:val="28"/>
        </w:rPr>
        <w:t>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 Исходя из положений статей 8, 22, 41 Трудового кодекса Российской Федерации повышенные или дополнительные гарантии и компенсации, в том числе условия и порядок предоставления двух оплачиваемых дней отдыха работникам, прошедшим вакцинацию от коронавирусной инфекции (COVID-19), могут устанавливаться коллективным договором или локальным нормативным актом с учетом финансово-экономического положения работодателя.</w:t>
      </w:r>
    </w:p>
    <w:p w14:paraId="06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2021-11-18T11:04:25Z</dcterms:modified>
</cp:coreProperties>
</file>