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2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742B">
        <w:rPr>
          <w:rFonts w:ascii="Times New Roman" w:hAnsi="Times New Roman" w:cs="Times New Roman"/>
          <w:color w:val="FF0000"/>
          <w:sz w:val="28"/>
          <w:szCs w:val="28"/>
        </w:rPr>
        <w:t>от ……февраля 2023 г. №…………/23                                         г. Любим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в Любимском районе» на 2022-2024 г.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ab/>
        <w:t>В соответствии с Уставом Любимского муниципального района, Администрация Любимского муниципального района</w:t>
      </w:r>
    </w:p>
    <w:p w:rsidR="002D088F" w:rsidRPr="0025742B" w:rsidRDefault="002D088F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сельского хозяйства в Любимском районе» на 2022-2024, изложив приложение в новой  редакции (согласно приложению).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74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</w:t>
      </w:r>
      <w:r w:rsidR="0019368E">
        <w:rPr>
          <w:rFonts w:ascii="Times New Roman" w:hAnsi="Times New Roman" w:cs="Times New Roman"/>
          <w:sz w:val="28"/>
          <w:szCs w:val="28"/>
        </w:rPr>
        <w:t>.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42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 Ярославской области – А.Ю. </w:t>
      </w:r>
      <w:proofErr w:type="spellStart"/>
      <w:r w:rsidRPr="0025742B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19368E">
        <w:rPr>
          <w:rFonts w:ascii="Times New Roman" w:hAnsi="Times New Roman" w:cs="Times New Roman"/>
          <w:sz w:val="28"/>
          <w:szCs w:val="28"/>
        </w:rPr>
        <w:t>.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официального опубликования.</w:t>
      </w:r>
    </w:p>
    <w:p w:rsidR="002D088F" w:rsidRPr="0025742B" w:rsidRDefault="002D088F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 xml:space="preserve">Глава  Любимского  </w:t>
      </w:r>
      <w:proofErr w:type="gramStart"/>
      <w:r w:rsidRPr="002574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района  Ярославской области                                                   А. В. Кошкин</w:t>
      </w:r>
    </w:p>
    <w:p w:rsidR="00162078" w:rsidRPr="0025742B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5742B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BB" w:rsidRPr="0025742B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3EBB" w:rsidRPr="0025742B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48FE" w:rsidRPr="0025742B" w:rsidRDefault="007E48FE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D088F" w:rsidRPr="0025742B" w:rsidRDefault="002D088F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E6A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A80CB4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7E3E6A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t xml:space="preserve">Любимского муниципального района </w:t>
      </w:r>
    </w:p>
    <w:p w:rsidR="00A80CB4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t>Ярославской области</w:t>
      </w:r>
    </w:p>
    <w:p w:rsidR="0025742B" w:rsidRPr="0025742B" w:rsidRDefault="0025742B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3"/>
          <w:szCs w:val="23"/>
        </w:rPr>
      </w:pPr>
      <w:r w:rsidRPr="0025742B">
        <w:rPr>
          <w:rFonts w:ascii="Times New Roman" w:hAnsi="Times New Roman" w:cs="Times New Roman"/>
          <w:color w:val="FF0000"/>
          <w:sz w:val="23"/>
          <w:szCs w:val="23"/>
        </w:rPr>
        <w:t>о</w:t>
      </w:r>
      <w:r w:rsidR="00A80CB4" w:rsidRPr="0025742B">
        <w:rPr>
          <w:rFonts w:ascii="Times New Roman" w:hAnsi="Times New Roman" w:cs="Times New Roman"/>
          <w:color w:val="FF0000"/>
          <w:sz w:val="23"/>
          <w:szCs w:val="23"/>
        </w:rPr>
        <w:t>т</w:t>
      </w:r>
      <w:proofErr w:type="gramStart"/>
      <w:r w:rsidR="00A80CB4" w:rsidRPr="0025742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25742B">
        <w:rPr>
          <w:rFonts w:ascii="Times New Roman" w:hAnsi="Times New Roman" w:cs="Times New Roman"/>
          <w:color w:val="FF0000"/>
          <w:sz w:val="23"/>
          <w:szCs w:val="23"/>
        </w:rPr>
        <w:t>….</w:t>
      </w:r>
      <w:proofErr w:type="gramEnd"/>
      <w:r w:rsidRPr="0025742B">
        <w:rPr>
          <w:rFonts w:ascii="Times New Roman" w:hAnsi="Times New Roman" w:cs="Times New Roman"/>
          <w:color w:val="FF0000"/>
          <w:sz w:val="23"/>
          <w:szCs w:val="23"/>
        </w:rPr>
        <w:t>февраля 2023</w:t>
      </w:r>
      <w:r w:rsidR="00987E72" w:rsidRPr="0025742B">
        <w:rPr>
          <w:rFonts w:ascii="Times New Roman" w:hAnsi="Times New Roman" w:cs="Times New Roman"/>
          <w:color w:val="FF0000"/>
          <w:sz w:val="23"/>
          <w:szCs w:val="23"/>
        </w:rPr>
        <w:t>г</w:t>
      </w:r>
      <w:r w:rsidR="00A80CB4" w:rsidRPr="0025742B">
        <w:rPr>
          <w:rFonts w:ascii="Times New Roman" w:hAnsi="Times New Roman" w:cs="Times New Roman"/>
          <w:color w:val="FF0000"/>
          <w:sz w:val="23"/>
          <w:szCs w:val="23"/>
        </w:rPr>
        <w:t xml:space="preserve">. № </w:t>
      </w:r>
      <w:r w:rsidR="0056079B" w:rsidRPr="0025742B">
        <w:rPr>
          <w:rFonts w:ascii="Times New Roman" w:hAnsi="Times New Roman" w:cs="Times New Roman"/>
          <w:color w:val="FF0000"/>
          <w:sz w:val="23"/>
          <w:szCs w:val="23"/>
        </w:rPr>
        <w:t>09-</w:t>
      </w:r>
      <w:r w:rsidR="009017D9" w:rsidRPr="0025742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25742B">
        <w:rPr>
          <w:rFonts w:ascii="Times New Roman" w:hAnsi="Times New Roman" w:cs="Times New Roman"/>
          <w:color w:val="FF0000"/>
          <w:sz w:val="23"/>
          <w:szCs w:val="23"/>
        </w:rPr>
        <w:t>…</w:t>
      </w:r>
      <w:r w:rsidR="0056079B" w:rsidRPr="0025742B">
        <w:rPr>
          <w:rFonts w:ascii="Times New Roman" w:hAnsi="Times New Roman" w:cs="Times New Roman"/>
          <w:color w:val="FF0000"/>
          <w:sz w:val="23"/>
          <w:szCs w:val="23"/>
        </w:rPr>
        <w:t>/</w:t>
      </w:r>
      <w:r w:rsidR="008260AA" w:rsidRPr="0025742B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Pr="0025742B">
        <w:rPr>
          <w:rFonts w:ascii="Times New Roman" w:hAnsi="Times New Roman" w:cs="Times New Roman"/>
          <w:color w:val="FF0000"/>
          <w:sz w:val="23"/>
          <w:szCs w:val="23"/>
        </w:rPr>
        <w:t>3</w:t>
      </w:r>
      <w:r w:rsidR="00A80CB4" w:rsidRPr="0025742B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</w:t>
      </w:r>
    </w:p>
    <w:p w:rsidR="0025742B" w:rsidRPr="0025742B" w:rsidRDefault="0025742B" w:rsidP="0025742B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в Любимском муниципальном районе»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742B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31339011027601457245167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тел. 8 48543 2 10 83 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Бухгалтер  МКУ «Комплексный центр ЛМР» Данилова Екатерина Владимировна тел. 8 48543 2 10 83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25742B" w:rsidRPr="0025742B" w:rsidRDefault="0025742B" w:rsidP="0025742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ВЦП Департамента ветеринарии ЯО на 2020 год и плановые 2021 и 2022 годов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5742B">
              <w:rPr>
                <w:b w:val="0"/>
                <w:color w:val="auto"/>
                <w:sz w:val="24"/>
                <w:szCs w:val="24"/>
              </w:rPr>
              <w:t>- Повышение качества жизни  сельского населения;</w:t>
            </w:r>
          </w:p>
          <w:p w:rsidR="0025742B" w:rsidRPr="0025742B" w:rsidRDefault="0025742B" w:rsidP="00257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eastAsia="Calibri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  <w:p w:rsidR="0025742B" w:rsidRPr="0025742B" w:rsidRDefault="0025742B" w:rsidP="0019368E"/>
        </w:tc>
      </w:tr>
      <w:tr w:rsidR="0025742B" w:rsidRPr="0025742B" w:rsidTr="0025742B">
        <w:tc>
          <w:tcPr>
            <w:tcW w:w="9606" w:type="dxa"/>
            <w:gridSpan w:val="7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1 602 903,00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350 375,00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2 378 827,00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872  714,88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814 114,88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2 475 617,88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2 528 827,00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2 475 617,88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2 528 827,00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9606" w:type="dxa"/>
            <w:gridSpan w:val="7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25742B" w:rsidRPr="0025742B" w:rsidTr="0025742B">
        <w:tc>
          <w:tcPr>
            <w:tcW w:w="5148" w:type="dxa"/>
            <w:gridSpan w:val="4"/>
          </w:tcPr>
          <w:p w:rsidR="0025742B" w:rsidRPr="0025742B" w:rsidRDefault="0025742B" w:rsidP="0025742B">
            <w:pPr>
              <w:pStyle w:val="a3"/>
              <w:numPr>
                <w:ilvl w:val="0"/>
                <w:numId w:val="12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Любимского района» Петухов Александр Геннадьевич,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тел. 8 48543 2 10 83</w:t>
            </w:r>
          </w:p>
        </w:tc>
      </w:tr>
      <w:tr w:rsidR="0025742B" w:rsidRPr="0025742B" w:rsidTr="0025742B">
        <w:tc>
          <w:tcPr>
            <w:tcW w:w="5148" w:type="dxa"/>
            <w:gridSpan w:val="4"/>
          </w:tcPr>
          <w:p w:rsidR="0025742B" w:rsidRPr="0025742B" w:rsidRDefault="0025742B" w:rsidP="0025742B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МЦП «Борьба с борщевиком Сосновского в Любимском МР ЯО»</w:t>
            </w:r>
          </w:p>
        </w:tc>
        <w:tc>
          <w:tcPr>
            <w:tcW w:w="445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Любимского района» Петухов Александр Геннадьевич,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тел. 8 48543 2 10 83</w:t>
            </w:r>
          </w:p>
        </w:tc>
      </w:tr>
      <w:tr w:rsidR="0025742B" w:rsidRPr="0025742B" w:rsidTr="0025742B">
        <w:tc>
          <w:tcPr>
            <w:tcW w:w="5148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19368E" w:rsidRDefault="0025742B" w:rsidP="0019368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19368E">
        <w:rPr>
          <w:rFonts w:ascii="Times New Roman" w:hAnsi="Times New Roman"/>
          <w:sz w:val="28"/>
          <w:szCs w:val="28"/>
        </w:rPr>
        <w:t xml:space="preserve">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Включённые в состав муниципальной программы подпрограммы направлены </w:t>
      </w:r>
      <w:proofErr w:type="gramStart"/>
      <w:r w:rsidRPr="0019368E">
        <w:rPr>
          <w:rFonts w:ascii="Times New Roman" w:hAnsi="Times New Roman"/>
          <w:sz w:val="28"/>
          <w:szCs w:val="28"/>
        </w:rPr>
        <w:t>на</w:t>
      </w:r>
      <w:proofErr w:type="gramEnd"/>
      <w:r w:rsidRPr="0019368E">
        <w:rPr>
          <w:rFonts w:ascii="Times New Roman" w:hAnsi="Times New Roman"/>
          <w:sz w:val="28"/>
          <w:szCs w:val="28"/>
        </w:rPr>
        <w:t>: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Развитие агропромышленного комплекса района,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улучшений качества жизни, </w:t>
      </w:r>
      <w:proofErr w:type="gramStart"/>
      <w:r w:rsidRPr="0019368E">
        <w:rPr>
          <w:rFonts w:ascii="Times New Roman" w:hAnsi="Times New Roman"/>
          <w:sz w:val="28"/>
          <w:szCs w:val="28"/>
        </w:rPr>
        <w:t>выраженное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в ликвидации агрессивно настроенных безнадзорных собак в Любимском районе;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 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 – мелиорация;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lastRenderedPageBreak/>
        <w:t>ликвидацию очагов Борщевика Сосновского, в целях исключения случаев травматизма среди населения;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проведение районных массовых мероприятий.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sz w:val="28"/>
          <w:szCs w:val="28"/>
        </w:rPr>
        <w:t xml:space="preserve">     Разработка настоящей Программы обусловлена необходимостью провести доступные мероприятия для сельхозтоваропроизводителей в части  компенсации части затрат на строительство подъездных путей и обустройства территорий, а также  проведение комплексных мероприятий,  актуальных для района. 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sz w:val="28"/>
          <w:szCs w:val="28"/>
        </w:rPr>
        <w:t>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color w:val="auto"/>
          <w:sz w:val="28"/>
          <w:szCs w:val="28"/>
        </w:rPr>
        <w:t xml:space="preserve">  Главной целью Программы является повышения качества жизни сельского населения.</w:t>
      </w:r>
      <w:r w:rsidRPr="0019368E">
        <w:rPr>
          <w:color w:val="FF0000"/>
          <w:sz w:val="28"/>
          <w:szCs w:val="28"/>
        </w:rPr>
        <w:t xml:space="preserve"> </w:t>
      </w:r>
      <w:r w:rsidRPr="0019368E">
        <w:rPr>
          <w:sz w:val="28"/>
          <w:szCs w:val="28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sz w:val="28"/>
          <w:szCs w:val="28"/>
        </w:rPr>
        <w:t>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9368E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Pr="001936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а также подъездных путей и обустройство территорий вокруг их, проводить 100% -  </w:t>
      </w:r>
      <w:proofErr w:type="spellStart"/>
      <w:r w:rsidRPr="0019368E">
        <w:rPr>
          <w:rFonts w:ascii="Times New Roman" w:hAnsi="Times New Roman" w:cs="Times New Roman"/>
          <w:b w:val="0"/>
          <w:sz w:val="28"/>
          <w:szCs w:val="28"/>
        </w:rPr>
        <w:t>ное</w:t>
      </w:r>
      <w:proofErr w:type="spellEnd"/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обновление машинно-тракторного парка.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</w:t>
      </w:r>
      <w:r w:rsidRPr="0019368E">
        <w:rPr>
          <w:rFonts w:ascii="Times New Roman" w:hAnsi="Times New Roman"/>
          <w:b/>
          <w:sz w:val="28"/>
          <w:szCs w:val="28"/>
        </w:rPr>
        <w:t>Наличие безнадзорных животных</w:t>
      </w:r>
      <w:r w:rsidRPr="0019368E">
        <w:rPr>
          <w:rFonts w:ascii="Times New Roman" w:hAnsi="Times New Roman"/>
          <w:sz w:val="28"/>
          <w:szCs w:val="28"/>
        </w:rPr>
        <w:t xml:space="preserve"> на улицах города и сельских населённых пунктов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lastRenderedPageBreak/>
        <w:t xml:space="preserve">        Обеспечением надлежащего санитарного состояния территории города и сельских населённых пунктов,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</w:t>
      </w:r>
      <w:r w:rsidRPr="0019368E">
        <w:rPr>
          <w:rFonts w:ascii="Times New Roman" w:hAnsi="Times New Roman" w:cs="Times New Roman"/>
          <w:sz w:val="28"/>
          <w:szCs w:val="28"/>
        </w:rPr>
        <w:t>и проведение мероприятий при осуществлении деятельности по обращению с животными без владельцев</w:t>
      </w:r>
      <w:r w:rsidRPr="0019368E">
        <w:rPr>
          <w:rFonts w:ascii="Times New Roman" w:hAnsi="Times New Roman"/>
          <w:sz w:val="28"/>
          <w:szCs w:val="28"/>
        </w:rPr>
        <w:t>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19368E">
        <w:rPr>
          <w:rFonts w:ascii="Times New Roman" w:hAnsi="Times New Roman"/>
          <w:b/>
          <w:sz w:val="28"/>
          <w:szCs w:val="28"/>
        </w:rPr>
        <w:t xml:space="preserve">массовых мероприятий, ярмарки </w:t>
      </w:r>
      <w:proofErr w:type="spellStart"/>
      <w:r w:rsidRPr="0019368E">
        <w:rPr>
          <w:rFonts w:ascii="Times New Roman" w:hAnsi="Times New Roman"/>
          <w:b/>
          <w:sz w:val="28"/>
          <w:szCs w:val="28"/>
        </w:rPr>
        <w:t>ЯрАгро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, ежегодно проводимых Департаментом АПК И </w:t>
      </w:r>
      <w:proofErr w:type="gramStart"/>
      <w:r w:rsidRPr="0019368E">
        <w:rPr>
          <w:rFonts w:ascii="Times New Roman" w:hAnsi="Times New Roman"/>
          <w:sz w:val="28"/>
          <w:szCs w:val="28"/>
        </w:rPr>
        <w:t>ПР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ЯО и по его указанию.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      </w:t>
      </w:r>
      <w:r w:rsidRPr="0019368E">
        <w:rPr>
          <w:b/>
          <w:sz w:val="28"/>
          <w:szCs w:val="28"/>
        </w:rPr>
        <w:t>Мелиорация земель</w:t>
      </w:r>
      <w:r w:rsidRPr="0019368E">
        <w:rPr>
          <w:sz w:val="28"/>
          <w:szCs w:val="28"/>
        </w:rPr>
        <w:t xml:space="preserve"> – это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>Применение мелиоративных работ способствует изменениям комплекса природных условий (гидрологических и почвенных) на больших участках в нужном направлении для деятельности людей. Мелиорация земель позволяет создавать оптимальные тепловые, воздушные, пищевые условия для развития флоры и фауны, а также оказывает положительное влияние на природную среду и местность.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68E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Мелиоративными называют мероприятия по орошению и осушению почвы (ирригация), контролирование рек и поверхностно стекающих вод, фортификацию нестабильных оврагов и сыпучих песков, основательное изменение химического состава почвы (гипсование засоленных и известкование кислых почв), а также расчистку почвы от камней. Применение мелиорации позволяет повысить производительность земельных ресурсов, что имеет большое значение в развитии сельского хозяйства, так как улучшает урожайность, кормовую базу животноводства, способствует освоению новых заболоченных или пустынных земель. 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9368E">
        <w:rPr>
          <w:rFonts w:ascii="Times New Roman" w:hAnsi="Times New Roman"/>
          <w:sz w:val="28"/>
          <w:szCs w:val="28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  <w:proofErr w:type="gramEnd"/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</w:t>
      </w:r>
      <w:r w:rsidRPr="0019368E">
        <w:rPr>
          <w:rFonts w:ascii="Times New Roman" w:hAnsi="Times New Roman"/>
          <w:b/>
          <w:sz w:val="28"/>
          <w:szCs w:val="28"/>
        </w:rPr>
        <w:t>Борщевик Сосновского</w:t>
      </w:r>
      <w:r w:rsidRPr="0019368E">
        <w:rPr>
          <w:rFonts w:ascii="Times New Roman" w:hAnsi="Times New Roman"/>
          <w:sz w:val="28"/>
          <w:szCs w:val="28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</w:t>
      </w:r>
      <w:r w:rsidRPr="0019368E">
        <w:rPr>
          <w:rFonts w:ascii="Times New Roman" w:hAnsi="Times New Roman"/>
          <w:sz w:val="28"/>
          <w:szCs w:val="28"/>
        </w:rPr>
        <w:lastRenderedPageBreak/>
        <w:t>название растение получило в честь исследователя флоры Кавказа Сосновского Д.И.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9368E">
        <w:rPr>
          <w:rFonts w:ascii="Times New Roman" w:hAnsi="Times New Roman"/>
          <w:sz w:val="28"/>
          <w:szCs w:val="28"/>
        </w:rPr>
        <w:t>фурокумарины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Сложившаяся в настоящее время ситуация в социальной сфере в сельской местности сдерживает формирование социально-экономических условий устойчивого развития сельских территорий.</w:t>
      </w:r>
    </w:p>
    <w:p w:rsidR="0025742B" w:rsidRPr="0025742B" w:rsidRDefault="0025742B" w:rsidP="002574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111"/>
      </w:tblGrid>
      <w:tr w:rsidR="0025742B" w:rsidRPr="0025742B" w:rsidTr="0025742B">
        <w:tc>
          <w:tcPr>
            <w:tcW w:w="9782" w:type="dxa"/>
            <w:gridSpan w:val="6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программы:</w:t>
            </w:r>
            <w:r w:rsidRPr="00257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742B">
              <w:rPr>
                <w:color w:val="auto"/>
                <w:sz w:val="24"/>
                <w:szCs w:val="24"/>
              </w:rPr>
              <w:t>Повышение качества жизни  населения</w:t>
            </w:r>
          </w:p>
        </w:tc>
      </w:tr>
      <w:tr w:rsidR="0025742B" w:rsidRPr="0025742B" w:rsidTr="0025742B">
        <w:tc>
          <w:tcPr>
            <w:tcW w:w="9782" w:type="dxa"/>
            <w:gridSpan w:val="6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435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реализацию полномочий в части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rPr>
          <w:trHeight w:val="1351"/>
        </w:trPr>
        <w:tc>
          <w:tcPr>
            <w:tcW w:w="3347" w:type="dxa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Цель программы:</w:t>
            </w:r>
            <w:r w:rsidRPr="00257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gridSpan w:val="5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435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25742B" w:rsidRPr="0025742B" w:rsidTr="0025742B">
        <w:tc>
          <w:tcPr>
            <w:tcW w:w="3403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5742B" w:rsidRPr="0025742B" w:rsidTr="0025742B">
        <w:tc>
          <w:tcPr>
            <w:tcW w:w="3403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25742B" w:rsidRPr="0025742B" w:rsidTr="0025742B">
        <w:tc>
          <w:tcPr>
            <w:tcW w:w="9820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Любимском районе»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rPr>
          <w:trHeight w:val="547"/>
        </w:trPr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3 249 881,00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350 375,00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2 378 827,00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520 679,00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964 114,88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814 114,88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4 213 995,88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2 528 827,00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</w:rPr>
            </w:pPr>
            <w:r w:rsidRPr="0025742B">
              <w:rPr>
                <w:rFonts w:ascii="Times New Roman" w:hAnsi="Times New Roman" w:cs="Times New Roman"/>
              </w:rPr>
              <w:t>4 213 995,88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</w:rPr>
            </w:pPr>
            <w:r w:rsidRPr="0025742B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2 528 827,00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</w:tbl>
    <w:p w:rsidR="0025742B" w:rsidRPr="0019368E" w:rsidRDefault="0025742B" w:rsidP="0025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19368E" w:rsidRDefault="0025742B" w:rsidP="0025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19368E" w:rsidRDefault="0025742B" w:rsidP="002574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 w:rsidRPr="0019368E">
        <w:rPr>
          <w:rFonts w:ascii="Times New Roman" w:hAnsi="Times New Roman" w:cs="Times New Roman"/>
          <w:sz w:val="28"/>
          <w:szCs w:val="28"/>
        </w:rPr>
        <w:lastRenderedPageBreak/>
        <w:t xml:space="preserve">Главы муниципального района, в том числе с учетом </w:t>
      </w:r>
      <w:proofErr w:type="gramStart"/>
      <w:r w:rsidRPr="0019368E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19368E">
        <w:rPr>
          <w:rFonts w:ascii="Times New Roman" w:hAnsi="Times New Roman" w:cs="Times New Roman"/>
          <w:sz w:val="28"/>
          <w:szCs w:val="28"/>
        </w:rPr>
        <w:t>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5742B" w:rsidRPr="0019368E" w:rsidRDefault="0025742B" w:rsidP="0025742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Основными приоритетами данной программы являются: </w:t>
      </w:r>
    </w:p>
    <w:p w:rsidR="0025742B" w:rsidRPr="0019368E" w:rsidRDefault="0025742B" w:rsidP="0025742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368E">
        <w:rPr>
          <w:rFonts w:ascii="Times New Roman" w:hAnsi="Times New Roman" w:cs="Times New Roman"/>
          <w:sz w:val="28"/>
          <w:szCs w:val="28"/>
        </w:rPr>
        <w:t>Реализация мероприятий по развитию сельскохозяйственного производства</w:t>
      </w:r>
      <w:r w:rsidRPr="0019368E">
        <w:rPr>
          <w:rFonts w:ascii="Times New Roman" w:eastAsia="Times New Roman" w:hAnsi="Times New Roman"/>
          <w:sz w:val="28"/>
          <w:szCs w:val="28"/>
        </w:rPr>
        <w:t xml:space="preserve"> (финансовая поддержка сельхозтоваропроизводителей, направленная на возмещение части затрат на строительство подъездных путей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сельхоз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производственным объектам и обустройства территорий вокруг их)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-проведение районных массовых меропиятий: конкурсов, ярмарок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 xml:space="preserve">  -реализация полномочий в части организационных мероприятий в рамках подготовки документации сельхозтоваропроизводителям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- организация и проведение мероприятий </w:t>
      </w:r>
      <w:r w:rsidRPr="0019368E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подготовку проектов межевания земельных участков и на проведение кадастровых работ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193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368E">
        <w:rPr>
          <w:rFonts w:ascii="Times New Roman" w:hAnsi="Times New Roman" w:cs="Times New Roman"/>
          <w:sz w:val="28"/>
          <w:szCs w:val="28"/>
        </w:rPr>
        <w:t>повышение качества жизни  населения.</w:t>
      </w:r>
    </w:p>
    <w:p w:rsidR="0025742B" w:rsidRPr="0019368E" w:rsidRDefault="0025742B" w:rsidP="0025742B">
      <w:pPr>
        <w:pStyle w:val="a3"/>
        <w:tabs>
          <w:tab w:val="left" w:pos="31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>Подцелями данной программы являются:</w:t>
      </w:r>
    </w:p>
    <w:p w:rsidR="0025742B" w:rsidRPr="0019368E" w:rsidRDefault="0025742B" w:rsidP="0025742B">
      <w:pPr>
        <w:pStyle w:val="a3"/>
        <w:tabs>
          <w:tab w:val="left" w:pos="311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- развитие агропромышленного комплекса и сельских территорий, организация мероприятий для повышения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-</w:t>
      </w:r>
      <w:r w:rsidRPr="0019368E">
        <w:rPr>
          <w:rFonts w:ascii="Times New Roman" w:hAnsi="Times New Roman"/>
          <w:sz w:val="28"/>
          <w:szCs w:val="28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Для достижения этих целей необходимо решение основных задач: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1) Развитие сельских территорий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  <w:r w:rsidRPr="0019368E">
        <w:rPr>
          <w:rFonts w:ascii="Times New Roman" w:hAnsi="Times New Roman"/>
          <w:bCs/>
          <w:sz w:val="28"/>
          <w:szCs w:val="28"/>
        </w:rPr>
        <w:t>2) Л</w:t>
      </w:r>
      <w:r w:rsidRPr="0019368E">
        <w:rPr>
          <w:rFonts w:ascii="Times New Roman" w:hAnsi="Times New Roman"/>
          <w:sz w:val="28"/>
          <w:szCs w:val="28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Pr="0019368E">
        <w:rPr>
          <w:rFonts w:ascii="Times New Roman" w:hAnsi="Times New Roman"/>
          <w:bCs/>
          <w:sz w:val="28"/>
          <w:szCs w:val="28"/>
        </w:rPr>
        <w:t>.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78"/>
        <w:gridCol w:w="1574"/>
        <w:gridCol w:w="2544"/>
        <w:gridCol w:w="1267"/>
        <w:gridCol w:w="2384"/>
      </w:tblGrid>
      <w:tr w:rsidR="0025742B" w:rsidRPr="0025742B" w:rsidTr="0025742B">
        <w:trPr>
          <w:trHeight w:val="1716"/>
        </w:trPr>
        <w:tc>
          <w:tcPr>
            <w:tcW w:w="1978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5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54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3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25742B" w:rsidRPr="0025742B" w:rsidTr="0025742B">
        <w:tc>
          <w:tcPr>
            <w:tcW w:w="1978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  <w:tc>
          <w:tcPr>
            <w:tcW w:w="15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4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67" w:type="dxa"/>
          </w:tcPr>
          <w:p w:rsidR="0019368E" w:rsidRPr="0019368E" w:rsidRDefault="0019368E" w:rsidP="0019368E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9368E" w:rsidRPr="0019368E" w:rsidRDefault="0019368E" w:rsidP="0019368E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19368E" w:rsidP="0019368E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</w:tc>
        <w:tc>
          <w:tcPr>
            <w:tcW w:w="2384" w:type="dxa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42B" w:rsidRPr="0025742B" w:rsidTr="0025742B">
        <w:tc>
          <w:tcPr>
            <w:tcW w:w="1978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  <w:tc>
          <w:tcPr>
            <w:tcW w:w="15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4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67" w:type="dxa"/>
          </w:tcPr>
          <w:p w:rsidR="0019368E" w:rsidRPr="0019368E" w:rsidRDefault="0019368E" w:rsidP="0019368E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9368E" w:rsidRPr="0019368E" w:rsidRDefault="0019368E" w:rsidP="0019368E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19368E" w:rsidP="0019368E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</w:tc>
        <w:tc>
          <w:tcPr>
            <w:tcW w:w="2384" w:type="dxa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1"/>
        <w:gridCol w:w="12"/>
        <w:gridCol w:w="2256"/>
        <w:gridCol w:w="201"/>
        <w:gridCol w:w="224"/>
        <w:gridCol w:w="279"/>
        <w:gridCol w:w="1422"/>
        <w:gridCol w:w="509"/>
        <w:gridCol w:w="1051"/>
      </w:tblGrid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25742B" w:rsidRPr="0025742B" w:rsidTr="0025742B">
        <w:trPr>
          <w:trHeight w:val="1094"/>
        </w:trPr>
        <w:tc>
          <w:tcPr>
            <w:tcW w:w="2457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81" w:type="dxa"/>
            <w:gridSpan w:val="3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01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подъездных путей к животноводческим объектам, 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25742B" w:rsidRPr="0025742B" w:rsidTr="0025742B">
        <w:trPr>
          <w:trHeight w:val="50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41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3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742B" w:rsidRPr="0025742B" w:rsidRDefault="0025742B" w:rsidP="0025742B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421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Александр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ситуации с безнадзорными животными на улицах населённых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14 особей</w:t>
            </w:r>
          </w:p>
        </w:tc>
      </w:tr>
      <w:tr w:rsidR="0025742B" w:rsidRPr="0025742B" w:rsidTr="0025742B">
        <w:trPr>
          <w:trHeight w:val="140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4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6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3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rPr>
          <w:trHeight w:val="267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борщевиком Сосновского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 га</w:t>
            </w:r>
          </w:p>
        </w:tc>
      </w:tr>
      <w:tr w:rsidR="0025742B" w:rsidRPr="0025742B" w:rsidTr="0025742B">
        <w:trPr>
          <w:cantSplit/>
          <w:trHeight w:val="138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154 932,00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0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214 114,88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0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мероприятия  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5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70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cantSplit/>
          <w:trHeight w:val="1690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Соисполнитель Администрация городского поселения Любим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Администрация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51" w:type="dxa"/>
            <w:vMerge w:val="restart"/>
          </w:tcPr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left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Межевание невостребованных  долей</w:t>
            </w:r>
            <w:r w:rsidRPr="0025742B">
              <w:t xml:space="preserve"> </w:t>
            </w:r>
          </w:p>
          <w:p w:rsidR="0025742B" w:rsidRPr="0025742B" w:rsidRDefault="0025742B" w:rsidP="0025742B">
            <w:pPr>
              <w:contextualSpacing/>
              <w:jc w:val="center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148га</w:t>
            </w: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невостребованных  долей 502га  </w:t>
            </w:r>
          </w:p>
        </w:tc>
      </w:tr>
      <w:tr w:rsidR="0025742B" w:rsidRPr="0025742B" w:rsidTr="0025742B">
        <w:trPr>
          <w:cantSplit/>
          <w:trHeight w:val="18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1 858 148,00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58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69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6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53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1 858 148,00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68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56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1 858 148,00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1 мероприятие</w:t>
            </w: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1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6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418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0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50  000,00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379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10 особей </w:t>
            </w:r>
          </w:p>
        </w:tc>
      </w:tr>
      <w:tr w:rsidR="0025742B" w:rsidRPr="0025742B" w:rsidTr="0025742B">
        <w:trPr>
          <w:trHeight w:val="140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4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36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2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52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111 270,00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rPr>
          <w:trHeight w:val="267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борщевиком Сосновского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 га</w:t>
            </w:r>
          </w:p>
        </w:tc>
      </w:tr>
      <w:tr w:rsidR="0025742B" w:rsidRPr="0025742B" w:rsidTr="0025742B">
        <w:trPr>
          <w:cantSplit/>
          <w:trHeight w:val="132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9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395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7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  особей</w:t>
            </w:r>
          </w:p>
        </w:tc>
      </w:tr>
      <w:tr w:rsidR="0025742B" w:rsidRPr="0025742B" w:rsidTr="0025742B">
        <w:trPr>
          <w:trHeight w:val="170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5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9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53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rPr>
          <w:trHeight w:val="1268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ситуации с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борщевиком Сосновского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25 га</w:t>
            </w:r>
          </w:p>
        </w:tc>
      </w:tr>
      <w:tr w:rsidR="0025742B" w:rsidRPr="0025742B" w:rsidTr="0025742B">
        <w:trPr>
          <w:cantSplit/>
          <w:trHeight w:val="155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0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68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2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25742B" w:rsidRPr="0025742B" w:rsidTr="0025742B">
        <w:tc>
          <w:tcPr>
            <w:tcW w:w="326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25742B" w:rsidRPr="0025742B" w:rsidTr="0025742B">
        <w:tc>
          <w:tcPr>
            <w:tcW w:w="326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42B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31339011027601457245167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Бухгалтер 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25742B" w:rsidRPr="0025742B" w:rsidTr="0025742B">
        <w:trPr>
          <w:trHeight w:val="2226"/>
        </w:trPr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Ярославской области «Развитие сельского хозяйства в Ярославской области» на 2021-2025г; </w:t>
            </w:r>
          </w:p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эффективного вовлечения в оборот земель сельскохозяйственного назначения и развития мелиоративного комплекса РФ</w:t>
            </w:r>
          </w:p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сельского населения</w:t>
            </w:r>
          </w:p>
        </w:tc>
      </w:tr>
      <w:tr w:rsidR="0025742B" w:rsidRPr="0025742B" w:rsidTr="0025742B">
        <w:tc>
          <w:tcPr>
            <w:tcW w:w="9430" w:type="dxa"/>
            <w:gridSpan w:val="6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2 685 540,00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1 969 418,00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3 335 540,00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3 335 540,00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7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19368E" w:rsidRDefault="0025742B" w:rsidP="0019368E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5742B" w:rsidRPr="0019368E" w:rsidRDefault="0025742B" w:rsidP="0019368E">
      <w:pPr>
        <w:tabs>
          <w:tab w:val="left" w:pos="311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Включённые в состав муниципальной программы подпрограммы направлены </w:t>
      </w:r>
      <w:proofErr w:type="gramStart"/>
      <w:r w:rsidRPr="0019368E">
        <w:rPr>
          <w:rFonts w:ascii="Times New Roman" w:hAnsi="Times New Roman"/>
          <w:sz w:val="28"/>
          <w:szCs w:val="28"/>
        </w:rPr>
        <w:t>на</w:t>
      </w:r>
      <w:proofErr w:type="gramEnd"/>
      <w:r w:rsidRPr="0019368E">
        <w:rPr>
          <w:rFonts w:ascii="Times New Roman" w:hAnsi="Times New Roman"/>
          <w:sz w:val="28"/>
          <w:szCs w:val="28"/>
        </w:rPr>
        <w:t>: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Развитие агропромышленного комплекса района,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улучшений качества жизни, </w:t>
      </w:r>
      <w:proofErr w:type="gramStart"/>
      <w:r w:rsidRPr="0019368E">
        <w:rPr>
          <w:rFonts w:ascii="Times New Roman" w:hAnsi="Times New Roman"/>
          <w:sz w:val="28"/>
          <w:szCs w:val="28"/>
        </w:rPr>
        <w:t>выраженное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в ликвидации безнадзорных собак в Любимском районе;</w:t>
      </w:r>
    </w:p>
    <w:p w:rsidR="0025742B" w:rsidRPr="0019368E" w:rsidRDefault="0025742B" w:rsidP="0019368E">
      <w:pPr>
        <w:pStyle w:val="af0"/>
        <w:spacing w:before="0" w:after="0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9368E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Pr="001936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Проблемы финансового характера – дефицит денежных средств, не </w:t>
      </w:r>
      <w:r w:rsidRPr="001936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позволяет своевременно осуществлять модернизацию  и реконструкцию всех животноводческих помещений, а также подъездных путей и обустройство территорий вокруг их, проводить 100% -  </w:t>
      </w:r>
      <w:proofErr w:type="spellStart"/>
      <w:r w:rsidRPr="0019368E">
        <w:rPr>
          <w:rFonts w:ascii="Times New Roman" w:hAnsi="Times New Roman" w:cs="Times New Roman"/>
          <w:b w:val="0"/>
          <w:sz w:val="28"/>
          <w:szCs w:val="28"/>
        </w:rPr>
        <w:t>ное</w:t>
      </w:r>
      <w:proofErr w:type="spellEnd"/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обновление машинно-тракторного парка.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</w:t>
      </w:r>
      <w:r w:rsidRPr="0019368E">
        <w:rPr>
          <w:rFonts w:ascii="Times New Roman" w:hAnsi="Times New Roman"/>
          <w:b/>
          <w:sz w:val="28"/>
          <w:szCs w:val="28"/>
        </w:rPr>
        <w:t>Наличие безнадзорных животных</w:t>
      </w:r>
      <w:r w:rsidRPr="0019368E">
        <w:rPr>
          <w:rFonts w:ascii="Times New Roman" w:hAnsi="Times New Roman"/>
          <w:sz w:val="28"/>
          <w:szCs w:val="28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</w:t>
      </w:r>
      <w:r w:rsidRPr="0019368E">
        <w:rPr>
          <w:rFonts w:ascii="Times New Roman" w:hAnsi="Times New Roman" w:cs="Times New Roman"/>
          <w:sz w:val="28"/>
          <w:szCs w:val="28"/>
        </w:rPr>
        <w:t>и проведение мероприятий при осуществлении деятельности по обращению с животными без владельцев</w:t>
      </w:r>
      <w:r w:rsidRPr="0019368E">
        <w:rPr>
          <w:rFonts w:ascii="Times New Roman" w:hAnsi="Times New Roman"/>
          <w:sz w:val="28"/>
          <w:szCs w:val="28"/>
        </w:rPr>
        <w:t xml:space="preserve"> на территории Любимского района.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19368E">
        <w:rPr>
          <w:rFonts w:ascii="Times New Roman" w:hAnsi="Times New Roman"/>
          <w:b/>
          <w:sz w:val="28"/>
          <w:szCs w:val="28"/>
        </w:rPr>
        <w:t xml:space="preserve">массовых мероприятий, ярмарки </w:t>
      </w:r>
      <w:proofErr w:type="spellStart"/>
      <w:r w:rsidRPr="0019368E">
        <w:rPr>
          <w:rFonts w:ascii="Times New Roman" w:hAnsi="Times New Roman"/>
          <w:b/>
          <w:sz w:val="28"/>
          <w:szCs w:val="28"/>
        </w:rPr>
        <w:t>ЯрАгро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, ежегодно проводимых Департаментом АПК И </w:t>
      </w:r>
      <w:proofErr w:type="gramStart"/>
      <w:r w:rsidRPr="0019368E">
        <w:rPr>
          <w:rFonts w:ascii="Times New Roman" w:hAnsi="Times New Roman"/>
          <w:sz w:val="28"/>
          <w:szCs w:val="28"/>
        </w:rPr>
        <w:t>ПР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ЯО и по его указанию.     </w:t>
      </w:r>
    </w:p>
    <w:p w:rsidR="0025742B" w:rsidRPr="0019368E" w:rsidRDefault="0025742B" w:rsidP="0019368E">
      <w:pPr>
        <w:pStyle w:val="af0"/>
        <w:spacing w:before="0" w:after="0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            </w:t>
      </w:r>
      <w:r w:rsidRPr="0019368E">
        <w:rPr>
          <w:b/>
          <w:sz w:val="28"/>
          <w:szCs w:val="28"/>
        </w:rPr>
        <w:t>Мелиорация земель</w:t>
      </w:r>
      <w:r w:rsidRPr="0019368E">
        <w:rPr>
          <w:sz w:val="28"/>
          <w:szCs w:val="28"/>
        </w:rPr>
        <w:t xml:space="preserve"> – это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культур.</w:t>
      </w:r>
    </w:p>
    <w:p w:rsidR="0025742B" w:rsidRPr="0019368E" w:rsidRDefault="0025742B" w:rsidP="0019368E">
      <w:pPr>
        <w:pStyle w:val="af0"/>
        <w:spacing w:before="0" w:after="0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>Применение мелиоративных работ способствует изменениям комплекса природных условий (гидрологических и почвенных) на больших участках в нужном направлении для деятельности людей. Мелиорация земель позволяет создавать оптимальные тепловые, воздушные, пищевые условия для развития флоры и фауны, а также оказывает положительное влияние на природную среду и местность.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Мелиоративными называют мероприятия по орошению и осушению почвы (ирригация), контролирование рек и поверхностно стекающих вод, фортификацию нестабильных оврагов и сыпучих песков, основательное изменение химического состава почвы (гипсование засоленных и известкование кислых почв), а также расчистку почвы от камней. Применение мелиорации позволяет повысить производительность земельных ресурсов, что имеет большое значение в развитии сельского хозяйства, так как улучшает урожайность, кормовую базу животноводства, способствует освоению новых заболоченных или пустынных земель. 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9368E">
        <w:rPr>
          <w:rFonts w:ascii="Times New Roman" w:hAnsi="Times New Roman"/>
          <w:sz w:val="28"/>
          <w:szCs w:val="28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</w:t>
      </w:r>
      <w:r w:rsidRPr="0019368E">
        <w:rPr>
          <w:rFonts w:ascii="Times New Roman" w:hAnsi="Times New Roman"/>
          <w:sz w:val="28"/>
          <w:szCs w:val="28"/>
        </w:rPr>
        <w:lastRenderedPageBreak/>
        <w:t xml:space="preserve">связей путём проведения комплекса праздничных, культурно-массовых мероприятий.  </w:t>
      </w:r>
      <w:proofErr w:type="gramEnd"/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Основными приоритетами данной программы являются: 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-  финансовая поддержка сельхозтоваропроизводителей, направленная на возмещение части затрат на строительство подъездных путей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сельхоз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производственным объектам и обустройства территорий вокруг их;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-проведение районных массовых меропиятий: конкурсов, ярмарок;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 xml:space="preserve">  -реализация полномочий в части организационных мероприятий в рамках подготовки документации сельхозтоваропроизводителям;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- организация и проведение мероприятий при обращении с безнадзорными животными;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</w:t>
      </w:r>
      <w:r w:rsidRPr="0019368E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подготовку проектов межевания земельных участков и на проведение кадастровых работ</w:t>
      </w:r>
      <w:r w:rsidR="0019368E">
        <w:rPr>
          <w:rFonts w:ascii="Times New Roman" w:hAnsi="Times New Roman" w:cs="Times New Roman"/>
          <w:sz w:val="28"/>
          <w:szCs w:val="28"/>
        </w:rPr>
        <w:t>.</w:t>
      </w:r>
    </w:p>
    <w:p w:rsidR="0025742B" w:rsidRPr="0025742B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8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969"/>
      </w:tblGrid>
      <w:tr w:rsidR="0025742B" w:rsidRPr="0025742B" w:rsidTr="0025742B">
        <w:tc>
          <w:tcPr>
            <w:tcW w:w="9640" w:type="dxa"/>
            <w:gridSpan w:val="10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программы: Повышение качества жизни сельского  населения</w:t>
            </w:r>
          </w:p>
        </w:tc>
      </w:tr>
      <w:tr w:rsidR="0025742B" w:rsidRPr="0025742B" w:rsidTr="0025742B">
        <w:tc>
          <w:tcPr>
            <w:tcW w:w="9640" w:type="dxa"/>
            <w:gridSpan w:val="10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17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952" w:type="dxa"/>
            <w:gridSpan w:val="9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rPr>
          <w:trHeight w:val="2633"/>
        </w:trPr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Особь </w:t>
            </w:r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742B" w:rsidRPr="0025742B" w:rsidRDefault="0025742B" w:rsidP="0025742B">
      <w:pPr>
        <w:pStyle w:val="a3"/>
        <w:numPr>
          <w:ilvl w:val="0"/>
          <w:numId w:val="8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791"/>
        <w:gridCol w:w="1686"/>
        <w:gridCol w:w="1663"/>
        <w:gridCol w:w="1686"/>
        <w:gridCol w:w="1956"/>
      </w:tblGrid>
      <w:tr w:rsidR="0025742B" w:rsidRPr="0025742B" w:rsidTr="0025742B">
        <w:tc>
          <w:tcPr>
            <w:tcW w:w="2918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5742B" w:rsidRPr="0025742B" w:rsidTr="0025742B">
        <w:tc>
          <w:tcPr>
            <w:tcW w:w="2918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5742B" w:rsidRPr="0025742B" w:rsidTr="0025742B">
        <w:tc>
          <w:tcPr>
            <w:tcW w:w="9782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2 685 540,00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1 969 418,00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rPr>
          <w:trHeight w:val="209"/>
        </w:trPr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795 443,00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3 335 540,00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679,00</w:t>
            </w:r>
          </w:p>
        </w:tc>
      </w:tr>
    </w:tbl>
    <w:p w:rsidR="0025742B" w:rsidRDefault="0025742B" w:rsidP="0025742B">
      <w:pPr>
        <w:pStyle w:val="a3"/>
        <w:spacing w:after="0" w:line="240" w:lineRule="auto"/>
        <w:ind w:left="1210"/>
        <w:rPr>
          <w:rFonts w:ascii="Times New Roman" w:hAnsi="Times New Roman" w:cs="Times New Roman"/>
          <w:b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 Подпрограммы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1382"/>
        <w:gridCol w:w="2456"/>
        <w:gridCol w:w="508"/>
        <w:gridCol w:w="1420"/>
        <w:gridCol w:w="142"/>
        <w:gridCol w:w="368"/>
        <w:gridCol w:w="1050"/>
      </w:tblGrid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25742B" w:rsidRPr="0025742B" w:rsidTr="0025742B">
        <w:trPr>
          <w:trHeight w:val="1094"/>
        </w:trPr>
        <w:tc>
          <w:tcPr>
            <w:tcW w:w="2456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4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420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3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подъездных путей к животноводческим объектам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25742B" w:rsidRPr="0025742B" w:rsidTr="0025742B">
        <w:trPr>
          <w:trHeight w:val="50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600 000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мероприятия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3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80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397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</w:tr>
      <w:tr w:rsidR="0025742B" w:rsidRPr="0025742B" w:rsidTr="0025742B">
        <w:trPr>
          <w:trHeight w:val="142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1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4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4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Соисполнитель Администрация городского поселения Любим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Администрация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Межевание невостребованных  долей</w:t>
            </w:r>
            <w:r w:rsidRPr="0025742B">
              <w:t xml:space="preserve"> </w:t>
            </w:r>
          </w:p>
          <w:p w:rsidR="0025742B" w:rsidRPr="0025742B" w:rsidRDefault="0025742B" w:rsidP="0025742B">
            <w:pPr>
              <w:contextualSpacing/>
              <w:jc w:val="center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148га</w:t>
            </w: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невостребованных  долей 502га  </w:t>
            </w:r>
          </w:p>
        </w:tc>
      </w:tr>
      <w:tr w:rsidR="0025742B" w:rsidRPr="0025742B" w:rsidTr="0025742B">
        <w:trPr>
          <w:cantSplit/>
          <w:trHeight w:val="170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40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708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1 858 148,00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8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66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1 858 148,00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29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41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541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с безнадзорными животными на улицах населённых пунктов  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особой</w:t>
            </w:r>
          </w:p>
        </w:tc>
      </w:tr>
      <w:tr w:rsidR="0025742B" w:rsidRPr="0025742B" w:rsidTr="0025742B">
        <w:trPr>
          <w:trHeight w:val="1431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47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492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35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5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21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82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447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особей</w:t>
            </w:r>
          </w:p>
        </w:tc>
      </w:tr>
      <w:tr w:rsidR="0025742B" w:rsidRPr="0025742B" w:rsidTr="0025742B">
        <w:trPr>
          <w:trHeight w:val="140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323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3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68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2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«Борьба с борщевиком Сосновского в Любимском МР»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561"/>
        <w:gridCol w:w="393"/>
        <w:gridCol w:w="923"/>
        <w:gridCol w:w="1876"/>
        <w:gridCol w:w="1877"/>
      </w:tblGrid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31339011027601457245167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Бухгалтер 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ВЦП Департамента ветеринарии ЯО на 2020 год и плановые 2021 и 2022 годов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25742B" w:rsidRPr="0025742B" w:rsidTr="0025742B">
        <w:tc>
          <w:tcPr>
            <w:tcW w:w="9430" w:type="dxa"/>
            <w:gridSpan w:val="7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973 750,00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154 932,00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314 114,88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214 114,88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1 287 864 ,88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1 287 864,88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25742B" w:rsidRPr="0025742B" w:rsidTr="0025742B">
        <w:trPr>
          <w:trHeight w:val="1046"/>
        </w:trPr>
        <w:tc>
          <w:tcPr>
            <w:tcW w:w="4754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19368E" w:rsidRDefault="0025742B" w:rsidP="0025742B">
      <w:pPr>
        <w:pStyle w:val="a3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9368E">
        <w:rPr>
          <w:rFonts w:ascii="Times New Roman" w:hAnsi="Times New Roman"/>
          <w:sz w:val="28"/>
          <w:szCs w:val="28"/>
        </w:rPr>
        <w:t>фурокумарины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Также в растении содержатся биологически активные вещества – </w:t>
      </w:r>
      <w:proofErr w:type="spellStart"/>
      <w:r w:rsidRPr="0019368E">
        <w:rPr>
          <w:rFonts w:ascii="Times New Roman" w:hAnsi="Times New Roman"/>
          <w:sz w:val="28"/>
          <w:szCs w:val="28"/>
        </w:rPr>
        <w:t>фитоэкстрогены</w:t>
      </w:r>
      <w:proofErr w:type="spellEnd"/>
      <w:r w:rsidRPr="0019368E">
        <w:rPr>
          <w:rFonts w:ascii="Times New Roman" w:hAnsi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lastRenderedPageBreak/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25742B" w:rsidRPr="0019368E" w:rsidRDefault="0025742B" w:rsidP="002574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9368E">
        <w:rPr>
          <w:rFonts w:ascii="Times New Roman" w:eastAsia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подпрограммы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b/>
          <w:sz w:val="28"/>
          <w:szCs w:val="28"/>
        </w:rPr>
        <w:t>Основной задачей Подпрограммы</w:t>
      </w:r>
      <w:r w:rsidRPr="0019368E">
        <w:rPr>
          <w:rFonts w:ascii="Times New Roman" w:hAnsi="Times New Roman"/>
          <w:sz w:val="28"/>
          <w:szCs w:val="28"/>
        </w:rPr>
        <w:t xml:space="preserve"> является </w:t>
      </w:r>
      <w:r w:rsidRPr="0019368E">
        <w:rPr>
          <w:rFonts w:ascii="Times New Roman" w:hAnsi="Times New Roman"/>
          <w:noProof/>
          <w:sz w:val="28"/>
          <w:szCs w:val="28"/>
        </w:rPr>
        <w:t>освобождение от борщевика Сосновского на территории Любимского района.</w:t>
      </w:r>
      <w:r w:rsidRPr="0019368E">
        <w:rPr>
          <w:rFonts w:ascii="Times New Roman" w:hAnsi="Times New Roman"/>
          <w:sz w:val="28"/>
          <w:szCs w:val="28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42B" w:rsidRPr="0025742B" w:rsidRDefault="0025742B" w:rsidP="0025742B">
      <w:pPr>
        <w:pStyle w:val="a3"/>
        <w:numPr>
          <w:ilvl w:val="0"/>
          <w:numId w:val="1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 xml:space="preserve">Цель, задачи и целевые показатели подпрограммы </w:t>
      </w:r>
      <w:r w:rsidRPr="00257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237"/>
        <w:gridCol w:w="1660"/>
        <w:gridCol w:w="41"/>
        <w:gridCol w:w="1134"/>
      </w:tblGrid>
      <w:tr w:rsidR="0025742B" w:rsidRPr="0025742B" w:rsidTr="0025742B">
        <w:tc>
          <w:tcPr>
            <w:tcW w:w="9640" w:type="dxa"/>
            <w:gridSpan w:val="9"/>
          </w:tcPr>
          <w:p w:rsidR="0025742B" w:rsidRPr="0025742B" w:rsidRDefault="0025742B" w:rsidP="0025742B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программы: </w:t>
            </w:r>
            <w:r w:rsidRPr="00257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25742B" w:rsidRPr="0025742B" w:rsidTr="0025742B">
        <w:tc>
          <w:tcPr>
            <w:tcW w:w="9640" w:type="dxa"/>
            <w:gridSpan w:val="9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23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660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17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952" w:type="dxa"/>
            <w:gridSpan w:val="8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701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14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25742B" w:rsidRPr="0025742B" w:rsidTr="0025742B">
        <w:tc>
          <w:tcPr>
            <w:tcW w:w="2918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5742B" w:rsidRPr="0025742B" w:rsidTr="0025742B">
        <w:tc>
          <w:tcPr>
            <w:tcW w:w="2918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5742B" w:rsidRPr="0025742B" w:rsidTr="0025742B">
        <w:tc>
          <w:tcPr>
            <w:tcW w:w="9782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МР»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973 750,00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154 932,00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409 409,00</w:t>
            </w:r>
          </w:p>
        </w:tc>
      </w:tr>
      <w:tr w:rsidR="0025742B" w:rsidRPr="0025742B" w:rsidTr="0025742B">
        <w:trPr>
          <w:trHeight w:val="209"/>
        </w:trPr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314 114,88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214 114,88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1 287 864 ,88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409 409,00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1 287 864 ,88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</w:tbl>
    <w:p w:rsidR="0025742B" w:rsidRPr="0025742B" w:rsidRDefault="0025742B" w:rsidP="0025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564"/>
        <w:gridCol w:w="142"/>
        <w:gridCol w:w="142"/>
        <w:gridCol w:w="83"/>
        <w:gridCol w:w="1051"/>
      </w:tblGrid>
      <w:tr w:rsidR="0025742B" w:rsidRPr="0025742B" w:rsidTr="007F3334">
        <w:trPr>
          <w:trHeight w:val="280"/>
        </w:trPr>
        <w:tc>
          <w:tcPr>
            <w:tcW w:w="9782" w:type="dxa"/>
            <w:gridSpan w:val="9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25742B" w:rsidRPr="0025742B" w:rsidTr="007F3334">
        <w:trPr>
          <w:trHeight w:val="1094"/>
        </w:trPr>
        <w:tc>
          <w:tcPr>
            <w:tcW w:w="2457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64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4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5742B" w:rsidRPr="0025742B" w:rsidTr="007F3334">
        <w:trPr>
          <w:trHeight w:val="334"/>
        </w:trPr>
        <w:tc>
          <w:tcPr>
            <w:tcW w:w="9782" w:type="dxa"/>
            <w:gridSpan w:val="9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25742B" w:rsidRPr="0025742B" w:rsidTr="007F3334">
        <w:trPr>
          <w:trHeight w:val="672"/>
        </w:trPr>
        <w:tc>
          <w:tcPr>
            <w:tcW w:w="2457" w:type="dxa"/>
            <w:vMerge w:val="restart"/>
          </w:tcPr>
          <w:p w:rsidR="0025742B" w:rsidRPr="0025742B" w:rsidRDefault="0025742B" w:rsidP="005A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276" w:type="dxa"/>
            <w:gridSpan w:val="3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площади очагов распространения борщевика Сосновского </w:t>
            </w: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 га</w:t>
            </w:r>
          </w:p>
        </w:tc>
      </w:tr>
      <w:tr w:rsidR="0025742B" w:rsidRPr="0025742B" w:rsidTr="007F3334">
        <w:trPr>
          <w:trHeight w:val="1577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154 932,00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414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214  114,88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688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604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369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070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trHeight w:val="1589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706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25742B" w:rsidRPr="0025742B" w:rsidRDefault="0025742B" w:rsidP="005A7B6A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25742B" w:rsidRPr="0025742B" w:rsidTr="007F3334">
        <w:trPr>
          <w:trHeight w:val="280"/>
        </w:trPr>
        <w:tc>
          <w:tcPr>
            <w:tcW w:w="9782" w:type="dxa"/>
            <w:gridSpan w:val="9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25742B" w:rsidRPr="0025742B" w:rsidTr="007F3334">
        <w:trPr>
          <w:trHeight w:val="455"/>
        </w:trPr>
        <w:tc>
          <w:tcPr>
            <w:tcW w:w="2457" w:type="dxa"/>
            <w:vMerge w:val="restart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площади очагов распространения борщевика Сосновского</w:t>
            </w: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 га</w:t>
            </w:r>
          </w:p>
        </w:tc>
      </w:tr>
      <w:tr w:rsidR="0025742B" w:rsidRPr="0025742B" w:rsidTr="007F3334">
        <w:trPr>
          <w:cantSplit/>
          <w:trHeight w:val="1437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409 409 ,00</w:t>
            </w:r>
          </w:p>
        </w:tc>
        <w:tc>
          <w:tcPr>
            <w:tcW w:w="1931" w:type="dxa"/>
            <w:gridSpan w:val="4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698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931" w:type="dxa"/>
            <w:gridSpan w:val="4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679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509 409,00</w:t>
            </w:r>
          </w:p>
        </w:tc>
        <w:tc>
          <w:tcPr>
            <w:tcW w:w="1931" w:type="dxa"/>
            <w:gridSpan w:val="4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trHeight w:val="1543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509 409,00</w:t>
            </w:r>
          </w:p>
        </w:tc>
        <w:tc>
          <w:tcPr>
            <w:tcW w:w="1931" w:type="dxa"/>
            <w:gridSpan w:val="4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</w:tcPr>
          <w:p w:rsidR="0025742B" w:rsidRPr="0025742B" w:rsidRDefault="0025742B" w:rsidP="005A7B6A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25742B" w:rsidRPr="0025742B" w:rsidTr="007F3334">
        <w:trPr>
          <w:trHeight w:val="280"/>
        </w:trPr>
        <w:tc>
          <w:tcPr>
            <w:tcW w:w="9782" w:type="dxa"/>
            <w:gridSpan w:val="9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25742B" w:rsidRPr="0025742B" w:rsidTr="007F3334">
        <w:trPr>
          <w:trHeight w:val="280"/>
        </w:trPr>
        <w:tc>
          <w:tcPr>
            <w:tcW w:w="2457" w:type="dxa"/>
            <w:vMerge w:val="restart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34" w:type="dxa"/>
            <w:gridSpan w:val="2"/>
            <w:vMerge w:val="restart"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Уменьшение площади очагов распространения борщевика Сосновского</w:t>
            </w: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18,6 га</w:t>
            </w:r>
          </w:p>
        </w:tc>
      </w:tr>
      <w:tr w:rsidR="0025742B" w:rsidRPr="0025742B" w:rsidTr="007F3334">
        <w:trPr>
          <w:cantSplit/>
          <w:trHeight w:val="1495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525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250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459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250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7F3334">
        <w:trPr>
          <w:cantSplit/>
          <w:trHeight w:val="1545"/>
        </w:trPr>
        <w:tc>
          <w:tcPr>
            <w:tcW w:w="2457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5742B" w:rsidRPr="0025742B" w:rsidRDefault="0025742B" w:rsidP="005A7B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25742B" w:rsidRPr="0025742B" w:rsidRDefault="0025742B" w:rsidP="005A7B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848" w:type="dxa"/>
            <w:gridSpan w:val="3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25742B" w:rsidRDefault="0025742B" w:rsidP="005A7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42B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1748"/>
        <w:gridCol w:w="2105"/>
        <w:gridCol w:w="2459"/>
      </w:tblGrid>
      <w:tr w:rsidR="0025742B" w:rsidRPr="0025742B" w:rsidTr="002574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5742B" w:rsidRPr="0025742B" w:rsidTr="002574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бухгалтер  МКУ «Комплексный центр ЛМР» Данилова Екатерина Владимировна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   </w:t>
            </w:r>
          </w:p>
          <w:p w:rsidR="0025742B" w:rsidRPr="0025742B" w:rsidRDefault="0019368E" w:rsidP="001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 Антон Иванович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УФиЭ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Любимского МР   ЯО</w:t>
            </w:r>
          </w:p>
          <w:p w:rsidR="0025742B" w:rsidRPr="0025742B" w:rsidRDefault="0019368E" w:rsidP="001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bookmarkEnd w:id="0"/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 Инна Владимировна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B" w:rsidRPr="0025742B" w:rsidRDefault="0025742B" w:rsidP="002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99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5742B" w:rsidRPr="0025742B" w:rsidRDefault="0025742B" w:rsidP="0099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25742B" w:rsidRPr="0025742B" w:rsidSect="0025742B">
      <w:pgSz w:w="11906" w:h="16838"/>
      <w:pgMar w:top="1134" w:right="70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21384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13E0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7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32"/>
  </w:num>
  <w:num w:numId="13">
    <w:abstractNumId w:val="28"/>
  </w:num>
  <w:num w:numId="14">
    <w:abstractNumId w:val="26"/>
  </w:num>
  <w:num w:numId="15">
    <w:abstractNumId w:val="6"/>
  </w:num>
  <w:num w:numId="16">
    <w:abstractNumId w:val="2"/>
  </w:num>
  <w:num w:numId="17">
    <w:abstractNumId w:val="20"/>
  </w:num>
  <w:num w:numId="18">
    <w:abstractNumId w:val="14"/>
  </w:num>
  <w:num w:numId="19">
    <w:abstractNumId w:val="30"/>
  </w:num>
  <w:num w:numId="20">
    <w:abstractNumId w:val="17"/>
  </w:num>
  <w:num w:numId="21">
    <w:abstractNumId w:val="33"/>
  </w:num>
  <w:num w:numId="22">
    <w:abstractNumId w:val="27"/>
  </w:num>
  <w:num w:numId="23">
    <w:abstractNumId w:val="13"/>
  </w:num>
  <w:num w:numId="24">
    <w:abstractNumId w:val="0"/>
  </w:num>
  <w:num w:numId="25">
    <w:abstractNumId w:val="18"/>
  </w:num>
  <w:num w:numId="26">
    <w:abstractNumId w:val="9"/>
  </w:num>
  <w:num w:numId="27">
    <w:abstractNumId w:val="21"/>
  </w:num>
  <w:num w:numId="28">
    <w:abstractNumId w:val="31"/>
  </w:num>
  <w:num w:numId="29">
    <w:abstractNumId w:val="3"/>
  </w:num>
  <w:num w:numId="30">
    <w:abstractNumId w:val="11"/>
  </w:num>
  <w:num w:numId="31">
    <w:abstractNumId w:val="10"/>
  </w:num>
  <w:num w:numId="32">
    <w:abstractNumId w:val="1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9368E"/>
    <w:rsid w:val="001B30D3"/>
    <w:rsid w:val="001E0A3F"/>
    <w:rsid w:val="001E7CC2"/>
    <w:rsid w:val="001F558E"/>
    <w:rsid w:val="0021034B"/>
    <w:rsid w:val="00223C23"/>
    <w:rsid w:val="0025742B"/>
    <w:rsid w:val="002753AB"/>
    <w:rsid w:val="002B124A"/>
    <w:rsid w:val="002B7CD7"/>
    <w:rsid w:val="002D088F"/>
    <w:rsid w:val="002D1D1A"/>
    <w:rsid w:val="00346E03"/>
    <w:rsid w:val="00353E81"/>
    <w:rsid w:val="0037656D"/>
    <w:rsid w:val="003F65FF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3EBB"/>
    <w:rsid w:val="00786F95"/>
    <w:rsid w:val="00793953"/>
    <w:rsid w:val="007A4126"/>
    <w:rsid w:val="007A4228"/>
    <w:rsid w:val="007E3E6A"/>
    <w:rsid w:val="007E48FE"/>
    <w:rsid w:val="007F3334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E7D2E"/>
    <w:rsid w:val="00CF0DBD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7C80"/>
    <w:rsid w:val="00F42548"/>
    <w:rsid w:val="00F54F7C"/>
    <w:rsid w:val="00F55759"/>
    <w:rsid w:val="00FA2F2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5742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25742B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742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5742B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5742B"/>
    <w:rPr>
      <w:rFonts w:ascii="Arial" w:eastAsia="Times New Roman" w:hAnsi="Arial" w:cs="Arial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7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4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42B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7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742B"/>
    <w:rPr>
      <w:rFonts w:eastAsiaTheme="minorHAnsi"/>
      <w:b/>
      <w:bCs/>
      <w:sz w:val="20"/>
      <w:szCs w:val="20"/>
      <w:lang w:eastAsia="en-US"/>
    </w:rPr>
  </w:style>
  <w:style w:type="character" w:styleId="af">
    <w:name w:val="Placeholder Text"/>
    <w:basedOn w:val="a0"/>
    <w:uiPriority w:val="99"/>
    <w:semiHidden/>
    <w:rsid w:val="0025742B"/>
    <w:rPr>
      <w:color w:val="808080"/>
    </w:rPr>
  </w:style>
  <w:style w:type="paragraph" w:styleId="af0">
    <w:name w:val="Normal (Web)"/>
    <w:basedOn w:val="a"/>
    <w:uiPriority w:val="99"/>
    <w:unhideWhenUsed/>
    <w:rsid w:val="0025742B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5742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25742B"/>
  </w:style>
  <w:style w:type="character" w:customStyle="1" w:styleId="c6">
    <w:name w:val="c6"/>
    <w:basedOn w:val="a0"/>
    <w:rsid w:val="0025742B"/>
  </w:style>
  <w:style w:type="paragraph" w:styleId="af1">
    <w:name w:val="header"/>
    <w:basedOn w:val="a"/>
    <w:link w:val="af2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5742B"/>
    <w:rPr>
      <w:rFonts w:eastAsiaTheme="minorHAnsi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5742B"/>
  </w:style>
  <w:style w:type="character" w:customStyle="1" w:styleId="13">
    <w:name w:val="Текст примечания Знак1"/>
    <w:basedOn w:val="a0"/>
    <w:uiPriority w:val="99"/>
    <w:semiHidden/>
    <w:rsid w:val="0025742B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257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742B"/>
  </w:style>
  <w:style w:type="paragraph" w:styleId="af3">
    <w:name w:val="footer"/>
    <w:basedOn w:val="a"/>
    <w:link w:val="af4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2574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57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25742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25742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25742B"/>
  </w:style>
  <w:style w:type="paragraph" w:styleId="af8">
    <w:name w:val="Body Text"/>
    <w:basedOn w:val="a"/>
    <w:link w:val="af9"/>
    <w:uiPriority w:val="99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25742B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742B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25742B"/>
  </w:style>
  <w:style w:type="paragraph" w:styleId="afb">
    <w:name w:val="caption"/>
    <w:basedOn w:val="a"/>
    <w:next w:val="a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25742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25742B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25742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25742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25742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25742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25742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25742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25742B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25742B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25742B"/>
    <w:rPr>
      <w:sz w:val="20"/>
      <w:szCs w:val="20"/>
    </w:rPr>
  </w:style>
  <w:style w:type="paragraph" w:customStyle="1" w:styleId="western">
    <w:name w:val="western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2574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5742B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25742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25742B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25742B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25742B"/>
    <w:rPr>
      <w:b/>
      <w:bCs/>
      <w:sz w:val="20"/>
      <w:szCs w:val="20"/>
    </w:rPr>
  </w:style>
  <w:style w:type="character" w:styleId="aff9">
    <w:name w:val="Strong"/>
    <w:basedOn w:val="a0"/>
    <w:uiPriority w:val="22"/>
    <w:qFormat/>
    <w:rsid w:val="0025742B"/>
    <w:rPr>
      <w:b/>
      <w:bCs/>
    </w:rPr>
  </w:style>
  <w:style w:type="paragraph" w:customStyle="1" w:styleId="msonospacing0">
    <w:name w:val="msonospacing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25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42B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25742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25742B"/>
    <w:pPr>
      <w:numPr>
        <w:numId w:val="20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25742B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25742B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25742B"/>
    <w:pPr>
      <w:keepNext w:val="0"/>
      <w:keepLines w:val="0"/>
      <w:numPr>
        <w:ilvl w:val="1"/>
        <w:numId w:val="19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25742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25742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25742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25742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25742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25742B"/>
  </w:style>
  <w:style w:type="character" w:customStyle="1" w:styleId="shorttext">
    <w:name w:val="short_text"/>
    <w:basedOn w:val="a0"/>
    <w:rsid w:val="0025742B"/>
  </w:style>
  <w:style w:type="character" w:customStyle="1" w:styleId="diccomment">
    <w:name w:val="dic_comment"/>
    <w:basedOn w:val="a0"/>
    <w:rsid w:val="0025742B"/>
  </w:style>
  <w:style w:type="character" w:customStyle="1" w:styleId="affc">
    <w:name w:val="Цветовое выделение"/>
    <w:uiPriority w:val="99"/>
    <w:rsid w:val="0025742B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25742B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25742B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25742B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25742B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25742B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25742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2574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5742B"/>
  </w:style>
  <w:style w:type="character" w:customStyle="1" w:styleId="afff0">
    <w:name w:val="Гипертекстовая ссылка"/>
    <w:basedOn w:val="affc"/>
    <w:uiPriority w:val="99"/>
    <w:rsid w:val="0025742B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25742B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25742B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25742B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25742B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25742B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25742B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25742B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25742B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25742B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25742B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25742B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25742B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25742B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25742B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25742B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25742B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25742B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25742B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25742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25742B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2">
    <w:name w:val="Сетка таблицы11"/>
    <w:basedOn w:val="a1"/>
    <w:next w:val="a4"/>
    <w:uiPriority w:val="59"/>
    <w:rsid w:val="0025742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2574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25742B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742B"/>
  </w:style>
  <w:style w:type="paragraph" w:customStyle="1" w:styleId="s1">
    <w:name w:val="s_1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5742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25742B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742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5742B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5742B"/>
    <w:rPr>
      <w:rFonts w:ascii="Arial" w:eastAsia="Times New Roman" w:hAnsi="Arial" w:cs="Arial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7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4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42B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7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742B"/>
    <w:rPr>
      <w:rFonts w:eastAsiaTheme="minorHAnsi"/>
      <w:b/>
      <w:bCs/>
      <w:sz w:val="20"/>
      <w:szCs w:val="20"/>
      <w:lang w:eastAsia="en-US"/>
    </w:rPr>
  </w:style>
  <w:style w:type="character" w:styleId="af">
    <w:name w:val="Placeholder Text"/>
    <w:basedOn w:val="a0"/>
    <w:uiPriority w:val="99"/>
    <w:semiHidden/>
    <w:rsid w:val="0025742B"/>
    <w:rPr>
      <w:color w:val="808080"/>
    </w:rPr>
  </w:style>
  <w:style w:type="paragraph" w:styleId="af0">
    <w:name w:val="Normal (Web)"/>
    <w:basedOn w:val="a"/>
    <w:uiPriority w:val="99"/>
    <w:unhideWhenUsed/>
    <w:rsid w:val="0025742B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5742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25742B"/>
  </w:style>
  <w:style w:type="character" w:customStyle="1" w:styleId="c6">
    <w:name w:val="c6"/>
    <w:basedOn w:val="a0"/>
    <w:rsid w:val="0025742B"/>
  </w:style>
  <w:style w:type="paragraph" w:styleId="af1">
    <w:name w:val="header"/>
    <w:basedOn w:val="a"/>
    <w:link w:val="af2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5742B"/>
    <w:rPr>
      <w:rFonts w:eastAsiaTheme="minorHAnsi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5742B"/>
  </w:style>
  <w:style w:type="character" w:customStyle="1" w:styleId="13">
    <w:name w:val="Текст примечания Знак1"/>
    <w:basedOn w:val="a0"/>
    <w:uiPriority w:val="99"/>
    <w:semiHidden/>
    <w:rsid w:val="0025742B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257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742B"/>
  </w:style>
  <w:style w:type="paragraph" w:styleId="af3">
    <w:name w:val="footer"/>
    <w:basedOn w:val="a"/>
    <w:link w:val="af4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2574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57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25742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25742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25742B"/>
  </w:style>
  <w:style w:type="paragraph" w:styleId="af8">
    <w:name w:val="Body Text"/>
    <w:basedOn w:val="a"/>
    <w:link w:val="af9"/>
    <w:uiPriority w:val="99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25742B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742B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25742B"/>
  </w:style>
  <w:style w:type="paragraph" w:styleId="afb">
    <w:name w:val="caption"/>
    <w:basedOn w:val="a"/>
    <w:next w:val="a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25742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25742B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25742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25742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25742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25742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25742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25742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25742B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25742B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25742B"/>
    <w:rPr>
      <w:sz w:val="20"/>
      <w:szCs w:val="20"/>
    </w:rPr>
  </w:style>
  <w:style w:type="paragraph" w:customStyle="1" w:styleId="western">
    <w:name w:val="western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2574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5742B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25742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25742B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25742B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25742B"/>
    <w:rPr>
      <w:b/>
      <w:bCs/>
      <w:sz w:val="20"/>
      <w:szCs w:val="20"/>
    </w:rPr>
  </w:style>
  <w:style w:type="character" w:styleId="aff9">
    <w:name w:val="Strong"/>
    <w:basedOn w:val="a0"/>
    <w:uiPriority w:val="22"/>
    <w:qFormat/>
    <w:rsid w:val="0025742B"/>
    <w:rPr>
      <w:b/>
      <w:bCs/>
    </w:rPr>
  </w:style>
  <w:style w:type="paragraph" w:customStyle="1" w:styleId="msonospacing0">
    <w:name w:val="msonospacing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25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42B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25742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25742B"/>
    <w:pPr>
      <w:numPr>
        <w:numId w:val="20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25742B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25742B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25742B"/>
    <w:pPr>
      <w:keepNext w:val="0"/>
      <w:keepLines w:val="0"/>
      <w:numPr>
        <w:ilvl w:val="1"/>
        <w:numId w:val="19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25742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25742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25742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25742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25742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25742B"/>
  </w:style>
  <w:style w:type="character" w:customStyle="1" w:styleId="shorttext">
    <w:name w:val="short_text"/>
    <w:basedOn w:val="a0"/>
    <w:rsid w:val="0025742B"/>
  </w:style>
  <w:style w:type="character" w:customStyle="1" w:styleId="diccomment">
    <w:name w:val="dic_comment"/>
    <w:basedOn w:val="a0"/>
    <w:rsid w:val="0025742B"/>
  </w:style>
  <w:style w:type="character" w:customStyle="1" w:styleId="affc">
    <w:name w:val="Цветовое выделение"/>
    <w:uiPriority w:val="99"/>
    <w:rsid w:val="0025742B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25742B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25742B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25742B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25742B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25742B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25742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2574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5742B"/>
  </w:style>
  <w:style w:type="character" w:customStyle="1" w:styleId="afff0">
    <w:name w:val="Гипертекстовая ссылка"/>
    <w:basedOn w:val="affc"/>
    <w:uiPriority w:val="99"/>
    <w:rsid w:val="0025742B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25742B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25742B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25742B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25742B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25742B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25742B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25742B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25742B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25742B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25742B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25742B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25742B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25742B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25742B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25742B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25742B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25742B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25742B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25742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25742B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2">
    <w:name w:val="Сетка таблицы11"/>
    <w:basedOn w:val="a1"/>
    <w:next w:val="a4"/>
    <w:uiPriority w:val="59"/>
    <w:rsid w:val="0025742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2574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25742B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742B"/>
  </w:style>
  <w:style w:type="paragraph" w:customStyle="1" w:styleId="s1">
    <w:name w:val="s_1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3E07-A7E5-4CCA-8F2D-FC85A50D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2022-12-27T11:02:00Z</cp:lastPrinted>
  <dcterms:created xsi:type="dcterms:W3CDTF">2023-02-07T08:55:00Z</dcterms:created>
  <dcterms:modified xsi:type="dcterms:W3CDTF">2023-02-07T08:55:00Z</dcterms:modified>
</cp:coreProperties>
</file>