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СТРАТЕГИИ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06625">
        <w:rPr>
          <w:rFonts w:ascii="Times New Roman" w:hAnsi="Times New Roman" w:cs="Times New Roman"/>
          <w:sz w:val="24"/>
          <w:szCs w:val="24"/>
        </w:rPr>
        <w:t>20</w:t>
      </w:r>
      <w:r w:rsidR="00B279FF">
        <w:rPr>
          <w:rFonts w:ascii="Times New Roman" w:hAnsi="Times New Roman" w:cs="Times New Roman"/>
          <w:sz w:val="24"/>
          <w:szCs w:val="24"/>
        </w:rPr>
        <w:t>20</w:t>
      </w:r>
      <w:r w:rsidR="00C0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815"/>
        <w:gridCol w:w="1475"/>
        <w:gridCol w:w="1307"/>
        <w:gridCol w:w="1134"/>
        <w:gridCol w:w="1702"/>
      </w:tblGrid>
      <w:tr w:rsidR="00307E46" w:rsidTr="00307E46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07E46" w:rsidTr="00307E46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E46" w:rsidTr="00307E4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Первая группа</w:t>
            </w: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06625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9-х классов, получивших аттестаты об основном общем образовании,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(в возрасте от 6 до 17 лет включительно), охваченных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отдыхом и оздоровлением от общего количества детей 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в возрасте от 6 до 17 лет включительно), проживающих в муниципальном районе,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(карантин)</w:t>
            </w: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Укомплектованность медицинским персоналом,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7E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hAnsi="Times New Roman"/>
                <w:color w:val="000000"/>
              </w:rPr>
              <w:t>Отдел  физической культуры и спорта администрации Любимского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574D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64F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зарегистрированных «тяжких» и «особо тяжких» преступлений в расчете на 10000 населения, ед.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</w:rPr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2C02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 количество преступлений</w:t>
            </w:r>
          </w:p>
        </w:tc>
      </w:tr>
      <w:tr w:rsidR="00307E46" w:rsidTr="00307E4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 группа</w:t>
            </w: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человека, тыс.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AB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AB3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</w:t>
            </w:r>
            <w:proofErr w:type="spell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lastRenderedPageBreak/>
              <w:t>Ярославльстат</w:t>
            </w:r>
            <w:proofErr w:type="spellEnd"/>
            <w:r w:rsidRPr="00807F8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Данные предоставлены по крупным и средним организациям.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574D29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Оборот розничной торговли,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574D29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574D29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FF62D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микропредприятия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27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102,</w:t>
            </w:r>
            <w:r w:rsidR="00B279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показатель исключен из расчета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Ярославльстате</w:t>
            </w:r>
            <w:proofErr w:type="spellEnd"/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органах службы занятости населения за отчетный период, чел.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color w:val="000000"/>
              </w:rPr>
              <w:t>, органы службы занятости населения.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279F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279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7D2BDF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Третья группа</w:t>
            </w:r>
          </w:p>
        </w:tc>
      </w:tr>
      <w:tr w:rsidR="00307E46" w:rsidTr="0018571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lastRenderedPageBreak/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64FFE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515,2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18571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среду,%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27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sz w:val="24"/>
                <w:szCs w:val="24"/>
              </w:rPr>
              <w:t>1,</w:t>
            </w:r>
            <w:r w:rsidR="00B2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E24E6D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Четвертая группа</w:t>
            </w:r>
          </w:p>
        </w:tc>
      </w:tr>
      <w:tr w:rsidR="00307E46" w:rsidTr="00307E46">
        <w:trPr>
          <w:trHeight w:val="465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27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27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9856BF" w:rsidP="00B27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B27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80D" w:rsidRDefault="005A780D"/>
    <w:sectPr w:rsidR="005A780D" w:rsidSect="00AB31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6"/>
    <w:rsid w:val="002C02B0"/>
    <w:rsid w:val="002D203E"/>
    <w:rsid w:val="00307E46"/>
    <w:rsid w:val="00574D29"/>
    <w:rsid w:val="005A780D"/>
    <w:rsid w:val="006F23EF"/>
    <w:rsid w:val="00964FFE"/>
    <w:rsid w:val="009856BF"/>
    <w:rsid w:val="00AB3150"/>
    <w:rsid w:val="00B279FF"/>
    <w:rsid w:val="00C06625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46"/>
    <w:rPr>
      <w:color w:val="0000FF"/>
      <w:u w:val="single"/>
    </w:rPr>
  </w:style>
  <w:style w:type="paragraph" w:customStyle="1" w:styleId="ConsPlusNormal">
    <w:name w:val="ConsPlusNormal"/>
    <w:rsid w:val="0030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46"/>
    <w:rPr>
      <w:color w:val="0000FF"/>
      <w:u w:val="single"/>
    </w:rPr>
  </w:style>
  <w:style w:type="paragraph" w:customStyle="1" w:styleId="ConsPlusNormal">
    <w:name w:val="ConsPlusNormal"/>
    <w:rsid w:val="0030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2021-04-12T06:21:00Z</cp:lastPrinted>
  <dcterms:created xsi:type="dcterms:W3CDTF">2021-04-12T06:09:00Z</dcterms:created>
  <dcterms:modified xsi:type="dcterms:W3CDTF">2021-04-12T06:21:00Z</dcterms:modified>
</cp:coreProperties>
</file>